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686"/>
        <w:tblW w:w="10881" w:type="dxa"/>
        <w:tblLayout w:type="fixed"/>
        <w:tblLook w:val="04A0"/>
      </w:tblPr>
      <w:tblGrid>
        <w:gridCol w:w="1605"/>
        <w:gridCol w:w="1480"/>
        <w:gridCol w:w="1276"/>
        <w:gridCol w:w="850"/>
        <w:gridCol w:w="993"/>
        <w:gridCol w:w="892"/>
        <w:gridCol w:w="1517"/>
        <w:gridCol w:w="2268"/>
      </w:tblGrid>
      <w:tr w:rsidR="00005D1D" w:rsidRPr="00873B70" w:rsidTr="00005D1D">
        <w:trPr>
          <w:trHeight w:val="512"/>
        </w:trPr>
        <w:tc>
          <w:tcPr>
            <w:tcW w:w="1088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005D1D" w:rsidRDefault="00005D1D" w:rsidP="00005D1D">
            <w:pPr>
              <w:pStyle w:val="stbilgi"/>
              <w:tabs>
                <w:tab w:val="clear" w:pos="4536"/>
                <w:tab w:val="clear" w:pos="9072"/>
                <w:tab w:val="left" w:pos="2790"/>
              </w:tabs>
              <w:jc w:val="center"/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</w:rPr>
              <w:t>COURSE IDENTIFICATION FORM</w:t>
            </w:r>
          </w:p>
        </w:tc>
      </w:tr>
      <w:tr w:rsidR="00005D1D" w:rsidRPr="00873B70" w:rsidTr="00005D1D">
        <w:trPr>
          <w:trHeight w:val="512"/>
        </w:trPr>
        <w:tc>
          <w:tcPr>
            <w:tcW w:w="52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DA6A70" w:rsidRDefault="00005D1D" w:rsidP="00005D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6A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Code and Name:</w:t>
            </w:r>
          </w:p>
          <w:p w:rsidR="00DA6A70" w:rsidRPr="00DA6A70" w:rsidRDefault="00DA6A70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A70">
              <w:rPr>
                <w:rFonts w:ascii="Times New Roman" w:hAnsi="Times New Roman" w:cs="Times New Roman"/>
                <w:sz w:val="24"/>
                <w:szCs w:val="24"/>
              </w:rPr>
              <w:t>Seafood</w:t>
            </w:r>
            <w:r w:rsidR="00607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A70">
              <w:rPr>
                <w:rFonts w:ascii="Times New Roman" w:hAnsi="Times New Roman" w:cs="Times New Roman"/>
                <w:sz w:val="24"/>
                <w:szCs w:val="24"/>
              </w:rPr>
              <w:t>Spoilage</w:t>
            </w:r>
            <w:r w:rsidR="00607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A70">
              <w:rPr>
                <w:rFonts w:ascii="Times New Roman" w:hAnsi="Times New Roman" w:cs="Times New Roman"/>
                <w:sz w:val="24"/>
                <w:szCs w:val="24"/>
              </w:rPr>
              <w:t>Indicators</w:t>
            </w:r>
          </w:p>
        </w:tc>
        <w:tc>
          <w:tcPr>
            <w:tcW w:w="567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DA6A70" w:rsidRDefault="00005D1D" w:rsidP="00005D1D">
            <w:pPr>
              <w:pStyle w:val="Defaul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A6A70" w:rsidRDefault="00005D1D" w:rsidP="00005D1D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</w:pPr>
            <w:r w:rsidRPr="00DA6A70">
              <w:rPr>
                <w:rFonts w:ascii="Times New Roman" w:hAnsi="Times New Roman" w:cs="Times New Roman"/>
                <w:b/>
                <w:bCs/>
                <w:lang w:val="en-US"/>
              </w:rPr>
              <w:t>Department of :</w:t>
            </w:r>
          </w:p>
          <w:p w:rsidR="00005D1D" w:rsidRPr="00DA6A70" w:rsidRDefault="00DA6A70" w:rsidP="00005D1D">
            <w:pPr>
              <w:pStyle w:val="Default"/>
              <w:rPr>
                <w:rFonts w:ascii="Times New Roman" w:hAnsi="Times New Roman" w:cs="Times New Roman"/>
                <w:bCs/>
                <w:lang w:val="en-US"/>
              </w:rPr>
            </w:pPr>
            <w:r w:rsidRPr="00DA6A70">
              <w:rPr>
                <w:rFonts w:ascii="Times New Roman" w:hAnsi="Times New Roman" w:cs="Times New Roman"/>
                <w:bCs/>
                <w:lang/>
              </w:rPr>
              <w:t>Fisheries Faculty Master with Thesis</w:t>
            </w:r>
          </w:p>
          <w:p w:rsidR="00005D1D" w:rsidRPr="00DA6A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60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1302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02"/>
            </w:tblGrid>
            <w:tr w:rsidR="00005D1D" w:rsidRPr="00873B70" w:rsidTr="00BC1F90">
              <w:trPr>
                <w:trHeight w:val="112"/>
              </w:trPr>
              <w:tc>
                <w:tcPr>
                  <w:tcW w:w="1302" w:type="dxa"/>
                </w:tcPr>
                <w:p w:rsidR="00005D1D" w:rsidRPr="00873B70" w:rsidRDefault="00005D1D" w:rsidP="00005D1D">
                  <w:pPr>
                    <w:pStyle w:val="Default"/>
                    <w:framePr w:hSpace="141" w:wrap="around" w:vAnchor="page" w:hAnchor="margin" w:xAlign="center" w:y="2686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73B70">
                    <w:rPr>
                      <w:rFonts w:ascii="Times New Roman" w:hAnsi="Times New Roman" w:cs="Times New Roman"/>
                      <w:b/>
                      <w:lang w:val="en-US"/>
                    </w:rPr>
                    <w:t>Semester</w:t>
                  </w:r>
                </w:p>
              </w:tc>
            </w:tr>
          </w:tbl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lang w:val="en-US"/>
              </w:rPr>
              <w:t>Theoretic Hour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Practice Hour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Hour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Credi</w:t>
            </w: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Education Language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Compulsory Elective</w:t>
            </w:r>
          </w:p>
        </w:tc>
      </w:tr>
      <w:tr w:rsidR="00005D1D" w:rsidRPr="00873B70" w:rsidTr="00005D1D">
        <w:trPr>
          <w:trHeight w:val="150"/>
        </w:trPr>
        <w:tc>
          <w:tcPr>
            <w:tcW w:w="16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Fall</w:t>
            </w:r>
          </w:p>
        </w:tc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C056CB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C056CB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C056CB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DA6A70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Turkish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Optional</w:t>
            </w:r>
          </w:p>
        </w:tc>
      </w:tr>
      <w:tr w:rsidR="00005D1D" w:rsidRPr="00873B70" w:rsidTr="00005D1D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Prerequisite (s)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Instructor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DA6A70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A6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ssistant professor</w:t>
            </w:r>
            <w:r w:rsidRPr="00DA6A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Nermin KARATON KUZGUN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DA6A70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 :</w:t>
            </w:r>
            <w:r w:rsidRPr="00DA6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nerminkaraton@hotmail.com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:</w:t>
            </w:r>
          </w:p>
        </w:tc>
      </w:tr>
      <w:tr w:rsidR="00005D1D" w:rsidRPr="00873B70" w:rsidTr="00005D1D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Assistant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 :</w:t>
            </w:r>
          </w:p>
          <w:p w:rsidR="00005D1D" w:rsidRPr="00873B70" w:rsidRDefault="00005D1D" w:rsidP="00005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:</w:t>
            </w:r>
          </w:p>
        </w:tc>
      </w:tr>
      <w:tr w:rsidR="00005D1D" w:rsidRPr="00873B70" w:rsidTr="00005D1D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Groups / Classes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DA6A70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Master </w:t>
            </w:r>
          </w:p>
        </w:tc>
        <w:tc>
          <w:tcPr>
            <w:tcW w:w="37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5D1D" w:rsidRPr="00873B70" w:rsidTr="00005D1D">
        <w:trPr>
          <w:trHeight w:val="983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Aim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Pr="00873B70" w:rsidRDefault="00DA6A70" w:rsidP="00005D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A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Sensory, chemical, physical and microbiological methods used for determination of quality of seafood will be taught and all these analyses during course will be carried out individually.</w:t>
            </w:r>
          </w:p>
        </w:tc>
      </w:tr>
      <w:tr w:rsidR="00005D1D" w:rsidRPr="00873B70" w:rsidTr="00005D1D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Goals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05D1D" w:rsidRPr="0002015E" w:rsidRDefault="0002015E" w:rsidP="002A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addition to the contribution of this new lesson,  to the enrichment of lesson catalog of our </w:t>
            </w:r>
            <w:r w:rsidRPr="00367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department, this lesson; During the thesis studies of the students, </w:t>
            </w:r>
            <w:r w:rsidR="002A7BE8" w:rsidRPr="00367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lesson</w:t>
            </w:r>
            <w:r w:rsidRPr="00367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will be beneficial </w:t>
            </w:r>
            <w:r w:rsidR="002A7BE8" w:rsidRPr="00367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terms</w:t>
            </w:r>
            <w:r w:rsidR="00275C81" w:rsidRPr="00367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learning</w:t>
            </w:r>
            <w:r w:rsidRPr="00367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</w:t>
            </w:r>
            <w:r w:rsidRPr="00020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fisheries quality and the analyzes. </w:t>
            </w:r>
          </w:p>
        </w:tc>
      </w:tr>
      <w:tr w:rsidR="00005D1D" w:rsidRPr="00873B70" w:rsidTr="00005D1D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Learning Outs and Proficiencie</w:t>
            </w:r>
            <w:r w:rsidRPr="00873B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95AA2" w:rsidRPr="00095AA2" w:rsidRDefault="00095AA2" w:rsidP="00095AA2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AA2">
              <w:rPr>
                <w:rFonts w:ascii="Times New Roman" w:hAnsi="Times New Roman" w:cs="Times New Roman"/>
                <w:sz w:val="24"/>
                <w:szCs w:val="24"/>
              </w:rPr>
              <w:t>Learning of freshnessandthefactorsaffectingfreshness</w:t>
            </w:r>
          </w:p>
          <w:p w:rsidR="00095AA2" w:rsidRPr="00095AA2" w:rsidRDefault="00095AA2" w:rsidP="00095AA2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AA2">
              <w:rPr>
                <w:rFonts w:ascii="Times New Roman" w:hAnsi="Times New Roman" w:cs="Times New Roman"/>
                <w:sz w:val="24"/>
                <w:szCs w:val="24"/>
              </w:rPr>
              <w:t>Post mortemchemicalchangesandexplaination of theirreasons</w:t>
            </w:r>
          </w:p>
          <w:p w:rsidR="00095AA2" w:rsidRPr="00095AA2" w:rsidRDefault="00095AA2" w:rsidP="00095AA2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AA2">
              <w:rPr>
                <w:rFonts w:ascii="Times New Roman" w:hAnsi="Times New Roman" w:cs="Times New Roman"/>
                <w:sz w:val="24"/>
                <w:szCs w:val="24"/>
              </w:rPr>
              <w:t>Makingthelist of qualitycontrolmethodsandtakingprecautionstopreventquality</w:t>
            </w:r>
          </w:p>
          <w:p w:rsidR="00095AA2" w:rsidRPr="00095AA2" w:rsidRDefault="00095AA2" w:rsidP="00095AA2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AA2">
              <w:rPr>
                <w:rFonts w:ascii="Times New Roman" w:hAnsi="Times New Roman" w:cs="Times New Roman"/>
                <w:sz w:val="24"/>
                <w:szCs w:val="24"/>
              </w:rPr>
              <w:t>Takingprecautionswhenworking in a laboratory</w:t>
            </w:r>
          </w:p>
          <w:p w:rsidR="00095AA2" w:rsidRPr="00095AA2" w:rsidRDefault="00095AA2" w:rsidP="00095AA2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AA2">
              <w:rPr>
                <w:rFonts w:ascii="Times New Roman" w:hAnsi="Times New Roman" w:cs="Times New Roman"/>
                <w:sz w:val="24"/>
                <w:szCs w:val="24"/>
              </w:rPr>
              <w:t>Doinganalyses of proximatecomposition in seafood</w:t>
            </w:r>
          </w:p>
          <w:p w:rsidR="00095AA2" w:rsidRPr="00095AA2" w:rsidRDefault="00095AA2" w:rsidP="00095AA2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AA2">
              <w:rPr>
                <w:rFonts w:ascii="Times New Roman" w:hAnsi="Times New Roman" w:cs="Times New Roman"/>
                <w:sz w:val="24"/>
                <w:szCs w:val="24"/>
              </w:rPr>
              <w:t>Comprehending of sensory, physical, chemicalandmicrobiologyanalyses</w:t>
            </w:r>
          </w:p>
          <w:p w:rsidR="00005D1D" w:rsidRDefault="00095AA2" w:rsidP="00095AA2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AA2">
              <w:rPr>
                <w:rFonts w:ascii="Times New Roman" w:hAnsi="Times New Roman" w:cs="Times New Roman"/>
                <w:sz w:val="24"/>
                <w:szCs w:val="24"/>
              </w:rPr>
              <w:t>Obtainingknowledge of methodswhichareusedforfreshnessmeasurementsandspoilageparameters</w:t>
            </w:r>
          </w:p>
          <w:p w:rsidR="00005D1D" w:rsidRPr="00005D1D" w:rsidRDefault="00005D1D" w:rsidP="00095AA2"/>
        </w:tc>
      </w:tr>
      <w:tr w:rsidR="00005D1D" w:rsidRPr="00873B70" w:rsidTr="00005D1D">
        <w:trPr>
          <w:trHeight w:val="124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Basic and Auxiliary Contexts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95AA2" w:rsidRPr="00095AA2" w:rsidRDefault="00095AA2" w:rsidP="00095AA2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AA2">
              <w:rPr>
                <w:rFonts w:ascii="Times New Roman" w:hAnsi="Times New Roman" w:cs="Times New Roman"/>
                <w:sz w:val="24"/>
                <w:szCs w:val="24"/>
              </w:rPr>
              <w:t>Huss, H. H., 1995, QualityandQualityChanges in FreshFish. FoodandAgricultureOrganizationFisheries Technical Paper -348, FoodandAgricultureOrganization of United Nations, Roma, 132 p.</w:t>
            </w:r>
          </w:p>
          <w:p w:rsidR="00095AA2" w:rsidRPr="00095AA2" w:rsidRDefault="00095AA2" w:rsidP="00095AA2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AA2">
              <w:rPr>
                <w:rFonts w:ascii="Times New Roman" w:hAnsi="Times New Roman" w:cs="Times New Roman"/>
                <w:sz w:val="24"/>
                <w:szCs w:val="24"/>
              </w:rPr>
              <w:t>Varlık, C., Uğur, M., Gökoğlu, N. ve Gün, H., 1993. Su Ürünlerinde Kalite Kontrol İlke ve Yöntemleri. Gıda Teknolojisi Derneği Yayın No: 17, İstanbul.</w:t>
            </w:r>
          </w:p>
          <w:p w:rsidR="00095AA2" w:rsidRPr="00095AA2" w:rsidRDefault="00095AA2" w:rsidP="00095AA2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Verrez-Bagnis, V.,Ladrat, C., Morzel, M., Noel, J., Fleurence, J., 2001. Protein Changes in Post MortemSeaBass (Dicentrarchuslabrax) MuscleMonitoredbyOne-andTwo-Dimensional Gel Electrophoresis. Electrophoresis, 22: 1539-1544.</w:t>
            </w:r>
          </w:p>
          <w:p w:rsidR="00005D1D" w:rsidRDefault="00095AA2" w:rsidP="008C5FE6">
            <w:pPr>
              <w:pStyle w:val="ListeParagraf"/>
              <w:numPr>
                <w:ilvl w:val="0"/>
                <w:numId w:val="8"/>
              </w:numPr>
              <w:jc w:val="both"/>
            </w:pPr>
            <w:r w:rsidRPr="00095AA2">
              <w:rPr>
                <w:rFonts w:ascii="Times New Roman" w:hAnsi="Times New Roman" w:cs="Times New Roman"/>
                <w:sz w:val="24"/>
                <w:szCs w:val="24"/>
              </w:rPr>
              <w:t>Ozogul, Y. (2010). Chapter 13. MethodsforFreshnessQualityandDeterioration. In: Handbook of SeafoodandSeafoodProducts Analysis. (EditedbyLeo M.L. Nolletand Fidel Toldra). CRC Press, Taylor &amp;Francis Group, London. 910pp</w:t>
            </w:r>
          </w:p>
          <w:p w:rsidR="00005D1D" w:rsidRPr="00005D1D" w:rsidRDefault="00005D1D" w:rsidP="00005D1D"/>
        </w:tc>
      </w:tr>
      <w:tr w:rsidR="00005D1D" w:rsidRPr="00873B70" w:rsidTr="00005D1D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05D1D" w:rsidRPr="00873B70" w:rsidRDefault="00005D1D" w:rsidP="00005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Methods of Give a Lecture</w:t>
            </w:r>
          </w:p>
        </w:tc>
        <w:tc>
          <w:tcPr>
            <w:tcW w:w="779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5D1D" w:rsidRDefault="00095AA2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 learning methods, Powerpoint presentation, homework</w:t>
            </w:r>
          </w:p>
          <w:p w:rsidR="00005D1D" w:rsidRPr="00CB204C" w:rsidRDefault="00005D1D" w:rsidP="00005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24A8C" w:rsidRPr="00A24A8C" w:rsidRDefault="00A24A8C">
      <w:pPr>
        <w:rPr>
          <w:rFonts w:ascii="Times New Roman" w:hAnsi="Times New Roman" w:cs="Times New Roman"/>
          <w:color w:val="000000" w:themeColor="text1"/>
        </w:rPr>
      </w:pPr>
    </w:p>
    <w:p w:rsidR="00A24A8C" w:rsidRPr="00A24A8C" w:rsidRDefault="00A24A8C" w:rsidP="00A24A8C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="-668" w:tblpY="114"/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985"/>
        <w:gridCol w:w="992"/>
        <w:gridCol w:w="3044"/>
        <w:gridCol w:w="1847"/>
        <w:gridCol w:w="2872"/>
      </w:tblGrid>
      <w:tr w:rsidR="00E05A63" w:rsidRPr="00873B70" w:rsidTr="00E05A63">
        <w:trPr>
          <w:trHeight w:val="440"/>
        </w:trPr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05A63" w:rsidRPr="00A92D6F" w:rsidRDefault="00E05A63" w:rsidP="00E05A63">
            <w:pPr>
              <w:tabs>
                <w:tab w:val="left" w:pos="19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Assessment Criteria</w:t>
            </w:r>
          </w:p>
        </w:tc>
        <w:tc>
          <w:tcPr>
            <w:tcW w:w="3044" w:type="dxa"/>
            <w:tcBorders>
              <w:top w:val="single" w:sz="18" w:space="0" w:color="auto"/>
            </w:tcBorders>
          </w:tcPr>
          <w:p w:rsidR="00E05A63" w:rsidRPr="00873B70" w:rsidRDefault="00E05A63" w:rsidP="00E05A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  <w:tcBorders>
              <w:top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If Ava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lable, to Sign (x)</w:t>
            </w:r>
          </w:p>
        </w:tc>
        <w:tc>
          <w:tcPr>
            <w:tcW w:w="2872" w:type="dxa"/>
            <w:tcBorders>
              <w:top w:val="single" w:sz="18" w:space="0" w:color="auto"/>
              <w:righ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General Average Percentage (%) Rate</w:t>
            </w:r>
          </w:p>
        </w:tc>
      </w:tr>
      <w:tr w:rsidR="00E05A63" w:rsidRPr="00873B70" w:rsidTr="00E05A63">
        <w:trPr>
          <w:trHeight w:val="45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1. Qui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z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02015E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05A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05A63" w:rsidRPr="00873B70" w:rsidTr="0002015E">
        <w:trPr>
          <w:trHeight w:val="360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873B70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2.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02015E">
        <w:trPr>
          <w:trHeight w:val="139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3.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02015E">
        <w:trPr>
          <w:trHeight w:val="143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4.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rPr>
          <w:trHeight w:val="315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5. Quiz</w:t>
            </w:r>
          </w:p>
        </w:tc>
        <w:tc>
          <w:tcPr>
            <w:tcW w:w="1847" w:type="dxa"/>
          </w:tcPr>
          <w:p w:rsidR="00E05A63" w:rsidRPr="000B3F88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Oral Examination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02015E">
        <w:trPr>
          <w:trHeight w:val="113"/>
        </w:trPr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Practice Examination (Laboratory, Project etc.)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E05A63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A63" w:rsidRPr="00873B70" w:rsidTr="00E05A63">
        <w:tc>
          <w:tcPr>
            <w:tcW w:w="2977" w:type="dxa"/>
            <w:gridSpan w:val="2"/>
            <w:vMerge/>
            <w:tcBorders>
              <w:left w:val="single" w:sz="18" w:space="0" w:color="auto"/>
            </w:tcBorders>
          </w:tcPr>
          <w:p w:rsidR="00E05A63" w:rsidRPr="00873B70" w:rsidRDefault="00E05A63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4" w:type="dxa"/>
            <w:vAlign w:val="center"/>
          </w:tcPr>
          <w:p w:rsidR="00E05A63" w:rsidRPr="00A92D6F" w:rsidRDefault="00E05A63" w:rsidP="00E05A63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lang w:val="en-US"/>
              </w:rPr>
              <w:t>Final Examination</w:t>
            </w:r>
          </w:p>
        </w:tc>
        <w:tc>
          <w:tcPr>
            <w:tcW w:w="1847" w:type="dxa"/>
            <w:vAlign w:val="center"/>
          </w:tcPr>
          <w:p w:rsidR="00E05A63" w:rsidRPr="000B3F88" w:rsidRDefault="00E05A63" w:rsidP="00E0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72" w:type="dxa"/>
            <w:tcBorders>
              <w:right w:val="single" w:sz="18" w:space="0" w:color="auto"/>
            </w:tcBorders>
            <w:vAlign w:val="center"/>
          </w:tcPr>
          <w:p w:rsidR="00E05A63" w:rsidRPr="00B21FCE" w:rsidRDefault="0002015E" w:rsidP="00E0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05A63" w:rsidRPr="00B21F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05A63" w:rsidRPr="00873B70" w:rsidTr="0002015E">
        <w:trPr>
          <w:trHeight w:val="210"/>
        </w:trPr>
        <w:tc>
          <w:tcPr>
            <w:tcW w:w="1074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Semester Course Plan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Week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02015E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Seafood freshness and the factors affecting seafood freshness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02015E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15E">
              <w:rPr>
                <w:rFonts w:ascii="Times New Roman" w:hAnsi="Times New Roman" w:cs="Times New Roman"/>
                <w:sz w:val="24"/>
                <w:szCs w:val="24"/>
              </w:rPr>
              <w:t>Methodsforqualitycontrolandtakingprecautionstopreventquality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02015E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15E">
              <w:rPr>
                <w:rFonts w:ascii="Times New Roman" w:hAnsi="Times New Roman" w:cs="Times New Roman"/>
                <w:sz w:val="24"/>
                <w:szCs w:val="24"/>
              </w:rPr>
              <w:t>Importanceandchemicalstructures of seafoodnutritionalcompounds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02015E" w:rsidP="0002015E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15E">
              <w:rPr>
                <w:rFonts w:ascii="Times New Roman" w:hAnsi="Times New Roman" w:cs="Times New Roman"/>
                <w:sz w:val="24"/>
                <w:szCs w:val="24"/>
              </w:rPr>
              <w:t>Seafoodnutritionalcompoundanalyses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02015E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15E">
              <w:rPr>
                <w:rFonts w:ascii="Times New Roman" w:hAnsi="Times New Roman" w:cs="Times New Roman"/>
                <w:sz w:val="24"/>
                <w:szCs w:val="24"/>
              </w:rPr>
              <w:t>Seafoodnutritionalcompoundanalyses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873B70" w:rsidRDefault="0002015E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Post-mortem chemical changes and reasons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02015E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15E">
              <w:rPr>
                <w:rFonts w:ascii="Times New Roman" w:hAnsi="Times New Roman" w:cs="Times New Roman"/>
                <w:sz w:val="24"/>
                <w:szCs w:val="24"/>
              </w:rPr>
              <w:t>Sensory, chemical, physical, andmicrobiologicalmethodsfordetermination of qualitycontrol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Default="00E05A63" w:rsidP="00E05A6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Pr="0002015E" w:rsidRDefault="0002015E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015E">
              <w:rPr>
                <w:rFonts w:ascii="Times New Roman" w:hAnsi="Times New Roman" w:cs="Times New Roman"/>
                <w:sz w:val="24"/>
                <w:szCs w:val="24"/>
                <w:lang/>
              </w:rPr>
              <w:t>Foodborne spoilage in seafood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02015E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15E">
              <w:rPr>
                <w:rFonts w:ascii="Times New Roman" w:hAnsi="Times New Roman" w:cs="Times New Roman"/>
                <w:sz w:val="24"/>
                <w:szCs w:val="24"/>
              </w:rPr>
              <w:t>Subjectiveandobjectivesensorymethodsandphysicalmethods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02015E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15E">
              <w:rPr>
                <w:rFonts w:ascii="Times New Roman" w:hAnsi="Times New Roman" w:cs="Times New Roman"/>
                <w:sz w:val="24"/>
                <w:szCs w:val="24"/>
              </w:rPr>
              <w:t>Chemicalandbiochemicalmethods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02015E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15E">
              <w:rPr>
                <w:rFonts w:ascii="Times New Roman" w:hAnsi="Times New Roman" w:cs="Times New Roman"/>
                <w:sz w:val="24"/>
                <w:szCs w:val="24"/>
              </w:rPr>
              <w:t>Analyses of TVB-N-TBA etc.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02015E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Extraction of biogenic amines and nucleotide degradation products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8755" w:type="dxa"/>
            <w:gridSpan w:val="4"/>
            <w:tcBorders>
              <w:right w:val="single" w:sz="18" w:space="0" w:color="auto"/>
            </w:tcBorders>
          </w:tcPr>
          <w:p w:rsidR="00E05A63" w:rsidRDefault="0002015E" w:rsidP="00E05A6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Importance of lipid oxidation</w:t>
            </w:r>
          </w:p>
        </w:tc>
      </w:tr>
      <w:tr w:rsidR="00E05A63" w:rsidRPr="00873B70" w:rsidTr="00E05A63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05A63" w:rsidRPr="00873B70" w:rsidRDefault="00E05A63" w:rsidP="00E05A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3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875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E05A63" w:rsidRPr="005D05B2" w:rsidRDefault="0002015E" w:rsidP="0002015E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Lipid oxidation and analyses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TMA</w:t>
            </w:r>
            <w:r w:rsidRPr="00020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PV</w:t>
            </w:r>
          </w:p>
        </w:tc>
      </w:tr>
    </w:tbl>
    <w:p w:rsidR="00A24A8C" w:rsidRPr="00A24A8C" w:rsidRDefault="00A24A8C" w:rsidP="00A24A8C">
      <w:pPr>
        <w:rPr>
          <w:rFonts w:ascii="Times New Roman" w:hAnsi="Times New Roman" w:cs="Times New Roman"/>
        </w:rPr>
      </w:pPr>
    </w:p>
    <w:p w:rsidR="00657683" w:rsidRPr="00A24A8C" w:rsidRDefault="00A24A8C" w:rsidP="00A24A8C">
      <w:pPr>
        <w:tabs>
          <w:tab w:val="left" w:pos="3135"/>
        </w:tabs>
        <w:rPr>
          <w:rFonts w:ascii="Times New Roman" w:hAnsi="Times New Roman" w:cs="Times New Roman"/>
        </w:rPr>
      </w:pPr>
      <w:r w:rsidRPr="00A24A8C">
        <w:rPr>
          <w:rFonts w:ascii="Times New Roman" w:hAnsi="Times New Roman" w:cs="Times New Roman"/>
        </w:rPr>
        <w:lastRenderedPageBreak/>
        <w:tab/>
      </w:r>
    </w:p>
    <w:sectPr w:rsidR="00657683" w:rsidRPr="00A24A8C" w:rsidSect="00A60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3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316" w:rsidRDefault="007E2316" w:rsidP="00B52522">
      <w:pPr>
        <w:spacing w:after="0" w:line="240" w:lineRule="auto"/>
      </w:pPr>
      <w:r>
        <w:separator/>
      </w:r>
    </w:p>
  </w:endnote>
  <w:endnote w:type="continuationSeparator" w:id="1">
    <w:p w:rsidR="007E2316" w:rsidRDefault="007E2316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654B7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57"/>
    </w:tblGrid>
    <w:tr w:rsidR="00A60AE4" w:rsidRPr="00654B7C" w:rsidTr="00473B61">
      <w:trPr>
        <w:trHeight w:val="311"/>
      </w:trPr>
      <w:tc>
        <w:tcPr>
          <w:tcW w:w="11057" w:type="dxa"/>
          <w:vAlign w:val="center"/>
          <w:hideMark/>
        </w:tcPr>
        <w:p w:rsidR="00A60AE4" w:rsidRPr="00654B7C" w:rsidRDefault="00217E43" w:rsidP="00217E43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A60AE4" w:rsidRPr="00654B7C" w:rsidTr="00473B61">
      <w:tc>
        <w:tcPr>
          <w:tcW w:w="11057" w:type="dxa"/>
          <w:vAlign w:val="center"/>
          <w:hideMark/>
        </w:tcPr>
        <w:p w:rsidR="00A60AE4" w:rsidRPr="00654B7C" w:rsidRDefault="00A44B1A" w:rsidP="00AD042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 - 41</w:t>
          </w:r>
        </w:p>
      </w:tc>
    </w:tr>
    <w:tr w:rsidR="00A60AE4" w:rsidRPr="00654B7C" w:rsidTr="00473B61">
      <w:tc>
        <w:tcPr>
          <w:tcW w:w="11057" w:type="dxa"/>
          <w:vAlign w:val="center"/>
        </w:tcPr>
        <w:sdt>
          <w:sdtPr>
            <w:rPr>
              <w:rFonts w:ascii="Times New Roman" w:hAnsi="Times New Roman" w:cs="Times New Roman"/>
            </w:rPr>
            <w:id w:val="1999071169"/>
            <w:docPartObj>
              <w:docPartGallery w:val="Page Numbers (Bottom of Page)"/>
              <w:docPartUnique/>
            </w:docPartObj>
          </w:sdtPr>
          <w:sdtEndPr>
            <w:rPr>
              <w:sz w:val="18"/>
            </w:rPr>
          </w:sdtEndPr>
          <w:sdtContent>
            <w:p w:rsidR="00A60AE4" w:rsidRPr="00654B7C" w:rsidRDefault="00A60AE4" w:rsidP="00AD0428">
              <w:pPr>
                <w:pStyle w:val="Altbilgi"/>
                <w:jc w:val="right"/>
                <w:rPr>
                  <w:rFonts w:ascii="Times New Roman" w:hAnsi="Times New Roman" w:cs="Times New Roman"/>
                  <w:sz w:val="18"/>
                </w:rPr>
              </w:pPr>
              <w:r w:rsidRPr="00654B7C">
                <w:rPr>
                  <w:rFonts w:ascii="Times New Roman" w:hAnsi="Times New Roman" w:cs="Times New Roman"/>
                  <w:sz w:val="18"/>
                </w:rPr>
                <w:t>Sayfa-</w:t>
              </w:r>
              <w:r w:rsidR="00916366" w:rsidRPr="00654B7C">
                <w:rPr>
                  <w:rFonts w:ascii="Times New Roman" w:hAnsi="Times New Roman" w:cs="Times New Roman"/>
                  <w:sz w:val="18"/>
                </w:rPr>
                <w:fldChar w:fldCharType="begin"/>
              </w:r>
              <w:r w:rsidRPr="00654B7C">
                <w:rPr>
                  <w:rFonts w:ascii="Times New Roman" w:hAnsi="Times New Roman" w:cs="Times New Roman"/>
                  <w:sz w:val="18"/>
                </w:rPr>
                <w:instrText>PAGE   \* MERGEFORMAT</w:instrText>
              </w:r>
              <w:r w:rsidR="00916366" w:rsidRPr="00654B7C">
                <w:rPr>
                  <w:rFonts w:ascii="Times New Roman" w:hAnsi="Times New Roman" w:cs="Times New Roman"/>
                  <w:sz w:val="18"/>
                </w:rPr>
                <w:fldChar w:fldCharType="separate"/>
              </w:r>
              <w:r w:rsidR="00607FCC">
                <w:rPr>
                  <w:rFonts w:ascii="Times New Roman" w:hAnsi="Times New Roman" w:cs="Times New Roman"/>
                  <w:noProof/>
                  <w:sz w:val="18"/>
                </w:rPr>
                <w:t>1</w:t>
              </w:r>
              <w:r w:rsidR="00916366" w:rsidRPr="00654B7C">
                <w:rPr>
                  <w:rFonts w:ascii="Times New Roman" w:hAnsi="Times New Roman" w:cs="Times New Roman"/>
                  <w:sz w:val="18"/>
                </w:rPr>
                <w:fldChar w:fldCharType="end"/>
              </w:r>
            </w:p>
          </w:sdtContent>
        </w:sdt>
      </w:tc>
    </w:tr>
  </w:tbl>
  <w:p w:rsidR="00A24A8C" w:rsidRDefault="00A24A8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654B7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316" w:rsidRDefault="007E2316" w:rsidP="00B52522">
      <w:pPr>
        <w:spacing w:after="0" w:line="240" w:lineRule="auto"/>
      </w:pPr>
      <w:r>
        <w:separator/>
      </w:r>
    </w:p>
  </w:footnote>
  <w:footnote w:type="continuationSeparator" w:id="1">
    <w:p w:rsidR="007E2316" w:rsidRDefault="007E2316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654B7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743" w:type="dxa"/>
      <w:tblLook w:val="04A0"/>
    </w:tblPr>
    <w:tblGrid>
      <w:gridCol w:w="3287"/>
      <w:gridCol w:w="5077"/>
      <w:gridCol w:w="2410"/>
    </w:tblGrid>
    <w:tr w:rsidR="00B128C3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C" w:rsidRDefault="00654B7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52522"/>
    <w:rsid w:val="00005D1D"/>
    <w:rsid w:val="0002015E"/>
    <w:rsid w:val="00043295"/>
    <w:rsid w:val="0007303D"/>
    <w:rsid w:val="00095AA2"/>
    <w:rsid w:val="000A0063"/>
    <w:rsid w:val="000A4EA2"/>
    <w:rsid w:val="000B6291"/>
    <w:rsid w:val="00143557"/>
    <w:rsid w:val="001677BE"/>
    <w:rsid w:val="00181954"/>
    <w:rsid w:val="001A1058"/>
    <w:rsid w:val="001F471B"/>
    <w:rsid w:val="00217E43"/>
    <w:rsid w:val="00275C81"/>
    <w:rsid w:val="002956AF"/>
    <w:rsid w:val="002A7BE8"/>
    <w:rsid w:val="002B4AC4"/>
    <w:rsid w:val="002F5B49"/>
    <w:rsid w:val="0031325E"/>
    <w:rsid w:val="00326854"/>
    <w:rsid w:val="00367BF7"/>
    <w:rsid w:val="004643BF"/>
    <w:rsid w:val="00473B61"/>
    <w:rsid w:val="00474636"/>
    <w:rsid w:val="004761C8"/>
    <w:rsid w:val="00481968"/>
    <w:rsid w:val="004C4E61"/>
    <w:rsid w:val="004F348E"/>
    <w:rsid w:val="00535382"/>
    <w:rsid w:val="00542693"/>
    <w:rsid w:val="005E3877"/>
    <w:rsid w:val="005F37B1"/>
    <w:rsid w:val="00607FCC"/>
    <w:rsid w:val="00620FE4"/>
    <w:rsid w:val="00630B02"/>
    <w:rsid w:val="0064227F"/>
    <w:rsid w:val="00643091"/>
    <w:rsid w:val="00654B7C"/>
    <w:rsid w:val="00657683"/>
    <w:rsid w:val="00685279"/>
    <w:rsid w:val="006F2B18"/>
    <w:rsid w:val="006F7B63"/>
    <w:rsid w:val="007009AB"/>
    <w:rsid w:val="00706B44"/>
    <w:rsid w:val="007A0BA8"/>
    <w:rsid w:val="007E2316"/>
    <w:rsid w:val="007F2CE8"/>
    <w:rsid w:val="00841C58"/>
    <w:rsid w:val="00847FBC"/>
    <w:rsid w:val="008971A1"/>
    <w:rsid w:val="008D48C2"/>
    <w:rsid w:val="00916366"/>
    <w:rsid w:val="00933EA6"/>
    <w:rsid w:val="009D144A"/>
    <w:rsid w:val="009E0452"/>
    <w:rsid w:val="009E67CD"/>
    <w:rsid w:val="00A06628"/>
    <w:rsid w:val="00A24A8C"/>
    <w:rsid w:val="00A44B1A"/>
    <w:rsid w:val="00A60AE4"/>
    <w:rsid w:val="00A7080F"/>
    <w:rsid w:val="00B128C3"/>
    <w:rsid w:val="00B27B19"/>
    <w:rsid w:val="00B52522"/>
    <w:rsid w:val="00B96115"/>
    <w:rsid w:val="00BB29D3"/>
    <w:rsid w:val="00BD0C8D"/>
    <w:rsid w:val="00BD5243"/>
    <w:rsid w:val="00C056CB"/>
    <w:rsid w:val="00D049FD"/>
    <w:rsid w:val="00D50857"/>
    <w:rsid w:val="00DA1416"/>
    <w:rsid w:val="00DA6A70"/>
    <w:rsid w:val="00E05A63"/>
    <w:rsid w:val="00E12212"/>
    <w:rsid w:val="00E24A44"/>
    <w:rsid w:val="00E336AF"/>
    <w:rsid w:val="00E45383"/>
    <w:rsid w:val="00E461BF"/>
    <w:rsid w:val="00EA3FC0"/>
    <w:rsid w:val="00EA480C"/>
    <w:rsid w:val="00F71837"/>
    <w:rsid w:val="00F800DF"/>
    <w:rsid w:val="00FE54A2"/>
    <w:rsid w:val="00FE7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366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Erhan Erdoğan</cp:lastModifiedBy>
  <cp:revision>10</cp:revision>
  <cp:lastPrinted>2019-10-15T08:04:00Z</cp:lastPrinted>
  <dcterms:created xsi:type="dcterms:W3CDTF">2020-08-12T12:27:00Z</dcterms:created>
  <dcterms:modified xsi:type="dcterms:W3CDTF">2024-03-21T08:00:00Z</dcterms:modified>
</cp:coreProperties>
</file>