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041F04">
            <w:pPr>
              <w:pStyle w:val="Default"/>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041F04">
              <w:rPr>
                <w:b/>
                <w:bCs/>
              </w:rPr>
              <w:t xml:space="preserve"> </w:t>
            </w:r>
            <w:r w:rsidR="00041F04">
              <w:rPr>
                <w:rFonts w:ascii="Times New Roman" w:hAnsi="Times New Roman" w:cs="Times New Roman"/>
                <w:b/>
                <w:bCs/>
                <w:sz w:val="22"/>
                <w:szCs w:val="22"/>
              </w:rPr>
              <w:t>E</w:t>
            </w:r>
            <w:r w:rsidR="00041F04" w:rsidRPr="00041F04">
              <w:rPr>
                <w:rFonts w:ascii="Times New Roman" w:hAnsi="Times New Roman" w:cs="Times New Roman"/>
                <w:b/>
                <w:bCs/>
                <w:sz w:val="22"/>
                <w:szCs w:val="22"/>
              </w:rPr>
              <w:t>konomik öneme sahip iç su balıkları</w:t>
            </w:r>
          </w:p>
        </w:tc>
        <w:tc>
          <w:tcPr>
            <w:tcW w:w="5386" w:type="dxa"/>
            <w:gridSpan w:val="5"/>
            <w:tcBorders>
              <w:top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r w:rsidR="006125B6">
              <w:rPr>
                <w:rFonts w:ascii="Times New Roman" w:hAnsi="Times New Roman" w:cs="Times New Roman"/>
                <w:b/>
              </w:rPr>
              <w:t xml:space="preserve">: </w:t>
            </w:r>
            <w:r w:rsidR="00530E65">
              <w:t xml:space="preserve"> </w:t>
            </w:r>
            <w:r w:rsidR="00530E65" w:rsidRPr="00530E65">
              <w:rPr>
                <w:rFonts w:ascii="Times New Roman" w:hAnsi="Times New Roman" w:cs="Times New Roman"/>
                <w:b/>
              </w:rPr>
              <w:t>Su Ürünleri Tezli Yüksek Lisans</w:t>
            </w:r>
          </w:p>
        </w:tc>
      </w:tr>
      <w:tr w:rsidR="00A24A8C" w:rsidRPr="00A24A8C" w:rsidTr="00A24A8C">
        <w:trPr>
          <w:trHeight w:val="600"/>
        </w:trPr>
        <w:tc>
          <w:tcPr>
            <w:tcW w:w="1809"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A24A8C">
        <w:trPr>
          <w:trHeight w:val="150"/>
        </w:trPr>
        <w:tc>
          <w:tcPr>
            <w:tcW w:w="1809"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37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03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4</w:t>
            </w:r>
          </w:p>
        </w:tc>
        <w:tc>
          <w:tcPr>
            <w:tcW w:w="992"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Seçmeli</w:t>
            </w: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BA5546" w:rsidP="00A24A8C">
            <w:pPr>
              <w:rPr>
                <w:rFonts w:ascii="Times New Roman" w:hAnsi="Times New Roman" w:cs="Times New Roman"/>
              </w:rPr>
            </w:pPr>
            <w:r>
              <w:rPr>
                <w:rFonts w:ascii="Times New Roman" w:hAnsi="Times New Roman" w:cs="Times New Roman"/>
              </w:rPr>
              <w:t xml:space="preserve">Doç. Dr. Ebru </w:t>
            </w:r>
            <w:proofErr w:type="spellStart"/>
            <w:r>
              <w:rPr>
                <w:rFonts w:ascii="Times New Roman" w:hAnsi="Times New Roman" w:cs="Times New Roman"/>
              </w:rPr>
              <w:t>İfakat</w:t>
            </w:r>
            <w:proofErr w:type="spellEnd"/>
            <w:r>
              <w:rPr>
                <w:rFonts w:ascii="Times New Roman" w:hAnsi="Times New Roman" w:cs="Times New Roman"/>
              </w:rPr>
              <w:t xml:space="preserve"> ÖZCAN</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r w:rsidR="00BA5546" w:rsidRPr="00BA5546">
              <w:rPr>
                <w:rFonts w:ascii="Times New Roman" w:hAnsi="Times New Roman" w:cs="Times New Roman"/>
              </w:rPr>
              <w:t>ebruozer</w:t>
            </w:r>
            <w:proofErr w:type="gramEnd"/>
            <w:r w:rsidR="00BA5546" w:rsidRPr="00BA5546">
              <w:rPr>
                <w:rFonts w:ascii="Times New Roman" w:hAnsi="Times New Roman" w:cs="Times New Roman"/>
              </w:rPr>
              <w:t>@munzur.edu.tr</w:t>
            </w:r>
          </w:p>
          <w:p w:rsidR="00A24A8C" w:rsidRPr="00A24A8C" w:rsidRDefault="00A24A8C" w:rsidP="00A24A8C">
            <w:pPr>
              <w:rPr>
                <w:rFonts w:ascii="Times New Roman" w:hAnsi="Times New Roman" w:cs="Times New Roman"/>
              </w:rPr>
            </w:pPr>
            <w:proofErr w:type="gramStart"/>
            <w:r w:rsidRPr="00A24A8C">
              <w:rPr>
                <w:rFonts w:ascii="Times New Roman" w:hAnsi="Times New Roman" w:cs="Times New Roman"/>
                <w:b/>
              </w:rPr>
              <w:t>Web :</w:t>
            </w:r>
            <w:proofErr w:type="gramEnd"/>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530E65" w:rsidP="00A24A8C">
            <w:pPr>
              <w:rPr>
                <w:rFonts w:ascii="Times New Roman" w:hAnsi="Times New Roman" w:cs="Times New Roman"/>
              </w:rPr>
            </w:pPr>
            <w:r>
              <w:rPr>
                <w:rFonts w:ascii="Times New Roman" w:hAnsi="Times New Roman" w:cs="Times New Roman"/>
              </w:rPr>
              <w:t>Yüksek lisans dersi</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6E0458">
        <w:trPr>
          <w:trHeight w:val="87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1114FF" w:rsidRDefault="00041F04" w:rsidP="00041F04">
            <w:pPr>
              <w:pStyle w:val="ListeParagraf"/>
              <w:numPr>
                <w:ilvl w:val="0"/>
                <w:numId w:val="16"/>
              </w:numPr>
              <w:jc w:val="both"/>
              <w:rPr>
                <w:rFonts w:ascii="Times New Roman" w:hAnsi="Times New Roman" w:cs="Times New Roman"/>
              </w:rPr>
            </w:pPr>
            <w:r w:rsidRPr="00041F04">
              <w:rPr>
                <w:rFonts w:ascii="Times New Roman" w:hAnsi="Times New Roman" w:cs="Times New Roman"/>
              </w:rPr>
              <w:t xml:space="preserve">Sağlıklı ve verimli kaynakları gelecek nesillere bırakmak için öncelikle sahip olduğumuz kaynakların yapısını ve işleyişini iyi bilmek gerekmektedir. </w:t>
            </w:r>
            <w:proofErr w:type="gramStart"/>
            <w:r w:rsidRPr="00041F04">
              <w:rPr>
                <w:rFonts w:ascii="Times New Roman" w:hAnsi="Times New Roman" w:cs="Times New Roman"/>
              </w:rPr>
              <w:t xml:space="preserve">İç sular bakımından zengin olan ülkemizde özellikle ekonomik değeri yüksek olan balık türlerinin bilinmesi ile su ürünleri sektörünün ülke ekonomisine katkısının artarak devam etmesinin sağlanması, dünyanın en ucuz ve insan beslenmesinde temel besin maddesi olan sağlıklı protein kaynağının gelmiş olduğu olumsuz durumdan çıkarılarak, geçmişte olduğu gibi bol ve çeşitliliği korunmuş kaynak olmasının sağlanması ile ülke kalkınmasına en önemli katkısı olacaktır. </w:t>
            </w:r>
            <w:proofErr w:type="gramEnd"/>
            <w:r w:rsidRPr="00041F04">
              <w:rPr>
                <w:rFonts w:ascii="Times New Roman" w:hAnsi="Times New Roman" w:cs="Times New Roman"/>
              </w:rPr>
              <w:t>Açılması düşünülen bu dersi alacak lisansüstü öğrencilere iç sularımızdaki ekonomik balık türlerinin biyolojik özelliklerinin teori ve uygulama dersleri ile verilmesi amaçlanmıştır.</w:t>
            </w:r>
          </w:p>
        </w:tc>
      </w:tr>
      <w:tr w:rsidR="00A24A8C" w:rsidRPr="00A24A8C" w:rsidTr="007643F7">
        <w:trPr>
          <w:trHeight w:val="903"/>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A24A8C" w:rsidRPr="00A24A8C" w:rsidRDefault="00041F04" w:rsidP="00041F04">
            <w:pPr>
              <w:pStyle w:val="ListeParagraf"/>
              <w:numPr>
                <w:ilvl w:val="0"/>
                <w:numId w:val="15"/>
              </w:numPr>
            </w:pPr>
            <w:r w:rsidRPr="00041F04">
              <w:rPr>
                <w:rFonts w:ascii="Times New Roman" w:hAnsi="Times New Roman" w:cs="Times New Roman"/>
              </w:rPr>
              <w:t>İç sularda yaşayan ekonomik balık türlerinin üreme, beslenme, büyüme özellikleri hakkında bilgi vermek ve sürdürülebilir stoklarının devamını sağlamak.</w:t>
            </w:r>
          </w:p>
        </w:tc>
      </w:tr>
      <w:tr w:rsidR="00A24A8C" w:rsidRPr="00A24A8C" w:rsidTr="001114FF">
        <w:trPr>
          <w:trHeight w:val="986"/>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041F04" w:rsidRPr="00041F04" w:rsidRDefault="00041F04" w:rsidP="00041F04">
            <w:pPr>
              <w:pStyle w:val="ListeParagraf"/>
              <w:numPr>
                <w:ilvl w:val="0"/>
                <w:numId w:val="8"/>
              </w:numPr>
              <w:jc w:val="both"/>
              <w:rPr>
                <w:rFonts w:ascii="Times New Roman" w:hAnsi="Times New Roman" w:cs="Times New Roman"/>
              </w:rPr>
            </w:pPr>
            <w:r w:rsidRPr="00041F04">
              <w:rPr>
                <w:rFonts w:ascii="Times New Roman" w:hAnsi="Times New Roman" w:cs="Times New Roman"/>
              </w:rPr>
              <w:t xml:space="preserve">Ekonomik değeri olan </w:t>
            </w:r>
            <w:proofErr w:type="spellStart"/>
            <w:r w:rsidRPr="00041F04">
              <w:rPr>
                <w:rFonts w:ascii="Times New Roman" w:hAnsi="Times New Roman" w:cs="Times New Roman"/>
              </w:rPr>
              <w:t>içsu</w:t>
            </w:r>
            <w:proofErr w:type="spellEnd"/>
            <w:r w:rsidRPr="00041F04">
              <w:rPr>
                <w:rFonts w:ascii="Times New Roman" w:hAnsi="Times New Roman" w:cs="Times New Roman"/>
              </w:rPr>
              <w:t xml:space="preserve"> balıkları öğrenir </w:t>
            </w:r>
          </w:p>
          <w:p w:rsidR="00041F04" w:rsidRPr="00041F04" w:rsidRDefault="00041F04" w:rsidP="00041F04">
            <w:pPr>
              <w:pStyle w:val="ListeParagraf"/>
              <w:numPr>
                <w:ilvl w:val="0"/>
                <w:numId w:val="8"/>
              </w:numPr>
              <w:jc w:val="both"/>
              <w:rPr>
                <w:rFonts w:ascii="Times New Roman" w:hAnsi="Times New Roman" w:cs="Times New Roman"/>
              </w:rPr>
            </w:pPr>
            <w:r w:rsidRPr="00041F04">
              <w:rPr>
                <w:rFonts w:ascii="Times New Roman" w:hAnsi="Times New Roman" w:cs="Times New Roman"/>
              </w:rPr>
              <w:t xml:space="preserve">Bu balıkların yaşam alanları, üremeleri, beslenmeleri, büyümeleri hakkında ilişki kurar </w:t>
            </w:r>
          </w:p>
          <w:p w:rsidR="00A24A8C" w:rsidRDefault="00041F04" w:rsidP="00041F04">
            <w:pPr>
              <w:pStyle w:val="ListeParagraf"/>
              <w:numPr>
                <w:ilvl w:val="0"/>
                <w:numId w:val="8"/>
              </w:numPr>
              <w:jc w:val="both"/>
              <w:rPr>
                <w:rFonts w:ascii="Times New Roman" w:hAnsi="Times New Roman" w:cs="Times New Roman"/>
              </w:rPr>
            </w:pPr>
            <w:r w:rsidRPr="00041F04">
              <w:rPr>
                <w:rFonts w:ascii="Times New Roman" w:hAnsi="Times New Roman" w:cs="Times New Roman"/>
              </w:rPr>
              <w:t>Bu balıkların sürdürebilir stokların devamını sağlamayı bilir</w:t>
            </w:r>
          </w:p>
          <w:p w:rsidR="006E0458" w:rsidRPr="00A24A8C" w:rsidRDefault="006E0458" w:rsidP="006E0458">
            <w:pPr>
              <w:pStyle w:val="ListeParagraf"/>
              <w:jc w:val="both"/>
              <w:rPr>
                <w:rFonts w:ascii="Times New Roman" w:hAnsi="Times New Roman" w:cs="Times New Roman"/>
              </w:rPr>
            </w:pPr>
          </w:p>
        </w:tc>
      </w:tr>
      <w:tr w:rsidR="00A24A8C" w:rsidRPr="00A24A8C" w:rsidTr="00A24A8C">
        <w:trPr>
          <w:trHeight w:val="140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041F04" w:rsidRPr="00041F04" w:rsidRDefault="00041F04" w:rsidP="00041F04">
            <w:pPr>
              <w:pStyle w:val="ListeParagraf"/>
              <w:numPr>
                <w:ilvl w:val="0"/>
                <w:numId w:val="8"/>
              </w:numPr>
              <w:jc w:val="both"/>
              <w:rPr>
                <w:rFonts w:ascii="Times New Roman" w:hAnsi="Times New Roman" w:cs="Times New Roman"/>
              </w:rPr>
            </w:pPr>
            <w:r w:rsidRPr="00041F04">
              <w:rPr>
                <w:rFonts w:ascii="Times New Roman" w:hAnsi="Times New Roman" w:cs="Times New Roman"/>
              </w:rPr>
              <w:t>http://fbeeski.cu.edu.tr/ders_detay.aspx?ders_id=34402</w:t>
            </w:r>
          </w:p>
          <w:p w:rsidR="00041F04" w:rsidRPr="00041F04" w:rsidRDefault="00041F04" w:rsidP="00041F04">
            <w:pPr>
              <w:pStyle w:val="ListeParagraf"/>
              <w:numPr>
                <w:ilvl w:val="0"/>
                <w:numId w:val="8"/>
              </w:numPr>
              <w:jc w:val="both"/>
              <w:rPr>
                <w:rFonts w:ascii="Times New Roman" w:hAnsi="Times New Roman" w:cs="Times New Roman"/>
              </w:rPr>
            </w:pPr>
            <w:r w:rsidRPr="00041F04">
              <w:rPr>
                <w:rFonts w:ascii="Times New Roman" w:hAnsi="Times New Roman" w:cs="Times New Roman"/>
              </w:rPr>
              <w:t>-Bat, L</w:t>
            </w:r>
            <w:proofErr w:type="gramStart"/>
            <w:r w:rsidRPr="00041F04">
              <w:rPr>
                <w:rFonts w:ascii="Times New Roman" w:hAnsi="Times New Roman" w:cs="Times New Roman"/>
              </w:rPr>
              <w:t>.,</w:t>
            </w:r>
            <w:proofErr w:type="gramEnd"/>
            <w:r w:rsidRPr="00041F04">
              <w:rPr>
                <w:rFonts w:ascii="Times New Roman" w:hAnsi="Times New Roman" w:cs="Times New Roman"/>
              </w:rPr>
              <w:t xml:space="preserve"> Erdem, Y., Ustaoğlu Tırıl, S. ve Yardım, Ö., 2008. Balık Sistematiği. Nobel Bilim ve Araştırma Merkezi Yayın No:31</w:t>
            </w:r>
          </w:p>
          <w:p w:rsidR="00041F04" w:rsidRPr="00041F04" w:rsidRDefault="00041F04" w:rsidP="00041F04">
            <w:pPr>
              <w:pStyle w:val="ListeParagraf"/>
              <w:numPr>
                <w:ilvl w:val="0"/>
                <w:numId w:val="8"/>
              </w:numPr>
              <w:jc w:val="both"/>
              <w:rPr>
                <w:rFonts w:ascii="Times New Roman" w:hAnsi="Times New Roman" w:cs="Times New Roman"/>
              </w:rPr>
            </w:pPr>
            <w:r w:rsidRPr="00041F04">
              <w:rPr>
                <w:rFonts w:ascii="Times New Roman" w:hAnsi="Times New Roman" w:cs="Times New Roman"/>
              </w:rPr>
              <w:t>-Polat, N. ve Uğurlu, S</w:t>
            </w:r>
            <w:proofErr w:type="gramStart"/>
            <w:r w:rsidRPr="00041F04">
              <w:rPr>
                <w:rFonts w:ascii="Times New Roman" w:hAnsi="Times New Roman" w:cs="Times New Roman"/>
              </w:rPr>
              <w:t>.,</w:t>
            </w:r>
            <w:proofErr w:type="gramEnd"/>
            <w:r w:rsidRPr="00041F04">
              <w:rPr>
                <w:rFonts w:ascii="Times New Roman" w:hAnsi="Times New Roman" w:cs="Times New Roman"/>
              </w:rPr>
              <w:t xml:space="preserve"> 2011. Samsun İli Tatlı Su Balık Faunası. İlk Adım Belediyesi. Kültür ve Sosyal İşler Müdürlüğü. Kültür-Sanat Yayınları:2</w:t>
            </w:r>
          </w:p>
          <w:p w:rsidR="00A24A8C" w:rsidRPr="00A24A8C" w:rsidRDefault="00041F04" w:rsidP="00041F04">
            <w:pPr>
              <w:pStyle w:val="ListeParagraf"/>
              <w:numPr>
                <w:ilvl w:val="0"/>
                <w:numId w:val="8"/>
              </w:numPr>
              <w:jc w:val="both"/>
              <w:rPr>
                <w:rFonts w:ascii="Times New Roman" w:hAnsi="Times New Roman" w:cs="Times New Roman"/>
              </w:rPr>
            </w:pPr>
            <w:r w:rsidRPr="00041F04">
              <w:rPr>
                <w:rFonts w:ascii="Times New Roman" w:hAnsi="Times New Roman" w:cs="Times New Roman"/>
              </w:rPr>
              <w:t>-Demir, N</w:t>
            </w:r>
            <w:proofErr w:type="gramStart"/>
            <w:r w:rsidRPr="00041F04">
              <w:rPr>
                <w:rFonts w:ascii="Times New Roman" w:hAnsi="Times New Roman" w:cs="Times New Roman"/>
              </w:rPr>
              <w:t>.,</w:t>
            </w:r>
            <w:proofErr w:type="gramEnd"/>
            <w:r w:rsidRPr="00041F04">
              <w:rPr>
                <w:rFonts w:ascii="Times New Roman" w:hAnsi="Times New Roman" w:cs="Times New Roman"/>
              </w:rPr>
              <w:t xml:space="preserve"> 2006. </w:t>
            </w:r>
            <w:proofErr w:type="spellStart"/>
            <w:r w:rsidRPr="00041F04">
              <w:rPr>
                <w:rFonts w:ascii="Times New Roman" w:hAnsi="Times New Roman" w:cs="Times New Roman"/>
              </w:rPr>
              <w:t>İhtiyoloji</w:t>
            </w:r>
            <w:proofErr w:type="spellEnd"/>
            <w:r w:rsidRPr="00041F04">
              <w:rPr>
                <w:rFonts w:ascii="Times New Roman" w:hAnsi="Times New Roman" w:cs="Times New Roman"/>
              </w:rPr>
              <w:t>. Nobel Yayın No: 924. Fen ve Biyoloji Yayınları Dizisi.</w:t>
            </w:r>
          </w:p>
        </w:tc>
      </w:tr>
      <w:tr w:rsidR="00A24A8C" w:rsidRPr="00A24A8C" w:rsidTr="001114FF">
        <w:trPr>
          <w:trHeight w:val="489"/>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rsidR="00A24A8C" w:rsidRDefault="00A24A8C" w:rsidP="00A24A8C">
            <w:pPr>
              <w:jc w:val="both"/>
              <w:rPr>
                <w:rFonts w:ascii="Times New Roman" w:hAnsi="Times New Roman" w:cs="Times New Roman"/>
              </w:rPr>
            </w:pPr>
          </w:p>
          <w:tbl>
            <w:tblPr>
              <w:tblW w:w="5000" w:type="pct"/>
              <w:tblCellSpacing w:w="35" w:type="dxa"/>
              <w:tblLayout w:type="fixed"/>
              <w:tblCellMar>
                <w:left w:w="0" w:type="dxa"/>
                <w:right w:w="0" w:type="dxa"/>
              </w:tblCellMar>
              <w:tblLook w:val="04A0" w:firstRow="1" w:lastRow="0" w:firstColumn="1" w:lastColumn="0" w:noHBand="0" w:noVBand="1"/>
            </w:tblPr>
            <w:tblGrid>
              <w:gridCol w:w="197"/>
              <w:gridCol w:w="7383"/>
            </w:tblGrid>
            <w:tr w:rsidR="00BE3C7B" w:rsidRPr="00BE3C7B" w:rsidTr="00BE3C7B">
              <w:trPr>
                <w:tblCellSpacing w:w="35" w:type="dxa"/>
              </w:trPr>
              <w:tc>
                <w:tcPr>
                  <w:tcW w:w="50" w:type="pct"/>
                  <w:vAlign w:val="center"/>
                  <w:hideMark/>
                </w:tcPr>
                <w:p w:rsidR="00BE3C7B" w:rsidRPr="00BE3C7B" w:rsidRDefault="00BE3C7B" w:rsidP="00041F04">
                  <w:pPr>
                    <w:framePr w:hSpace="141" w:wrap="around" w:vAnchor="page" w:hAnchor="margin" w:xAlign="center" w:y="2611"/>
                    <w:spacing w:after="0" w:line="240" w:lineRule="auto"/>
                    <w:rPr>
                      <w:rFonts w:ascii="Times New Roman" w:eastAsia="Times New Roman" w:hAnsi="Times New Roman" w:cs="Times New Roman"/>
                      <w:sz w:val="24"/>
                      <w:szCs w:val="24"/>
                      <w:lang w:eastAsia="tr-TR"/>
                    </w:rPr>
                  </w:pPr>
                </w:p>
              </w:tc>
              <w:tc>
                <w:tcPr>
                  <w:tcW w:w="3950" w:type="pct"/>
                  <w:vAlign w:val="center"/>
                  <w:hideMark/>
                </w:tcPr>
                <w:p w:rsidR="00BE3C7B" w:rsidRPr="00BE3C7B" w:rsidRDefault="006125B6" w:rsidP="00041F04">
                  <w:pPr>
                    <w:framePr w:hSpace="141" w:wrap="around" w:vAnchor="page" w:hAnchor="margin" w:xAlign="center" w:y="2611"/>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Anlatım/sunum, soru-cevap, laboratuvar, gözlem</w:t>
                  </w:r>
                  <w:bookmarkStart w:id="0" w:name="_GoBack"/>
                  <w:bookmarkEnd w:id="0"/>
                </w:p>
              </w:tc>
            </w:tr>
          </w:tbl>
          <w:p w:rsidR="00A24A8C" w:rsidRPr="00A24A8C" w:rsidRDefault="00A24A8C" w:rsidP="00A24A8C">
            <w:pPr>
              <w:jc w:val="both"/>
              <w:rPr>
                <w:rFonts w:ascii="Times New Roman" w:hAnsi="Times New Roman" w:cs="Times New Roman"/>
              </w:rPr>
            </w:pPr>
          </w:p>
        </w:tc>
      </w:tr>
    </w:tbl>
    <w:p w:rsidR="00A24A8C" w:rsidRDefault="00A24A8C" w:rsidP="0032546B">
      <w:pPr>
        <w:spacing w:after="0"/>
        <w:rPr>
          <w:rFonts w:ascii="Times New Roman" w:hAnsi="Times New Roman" w:cs="Times New Roman"/>
        </w:rPr>
      </w:pPr>
    </w:p>
    <w:p w:rsidR="006E0458" w:rsidRDefault="006E0458" w:rsidP="0032546B">
      <w:pPr>
        <w:spacing w:after="0"/>
        <w:rPr>
          <w:rFonts w:ascii="Times New Roman" w:hAnsi="Times New Roman" w:cs="Times New Roman"/>
        </w:rPr>
      </w:pPr>
    </w:p>
    <w:p w:rsidR="006E0458" w:rsidRPr="00A24A8C" w:rsidRDefault="006E0458" w:rsidP="0032546B">
      <w:pPr>
        <w:spacing w:after="0"/>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6125B6"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125B6" w:rsidP="0032546B">
            <w:pPr>
              <w:tabs>
                <w:tab w:val="left" w:pos="2130"/>
              </w:tabs>
              <w:rPr>
                <w:rFonts w:ascii="Times New Roman" w:hAnsi="Times New Roman" w:cs="Times New Roman"/>
                <w:b/>
                <w:sz w:val="24"/>
                <w:szCs w:val="24"/>
              </w:rPr>
            </w:pPr>
            <w:r>
              <w:rPr>
                <w:rFonts w:ascii="Times New Roman" w:hAnsi="Times New Roman" w:cs="Times New Roman"/>
                <w:b/>
                <w:sz w:val="24"/>
                <w:szCs w:val="24"/>
              </w:rPr>
              <w:t xml:space="preserve">                  </w:t>
            </w:r>
            <w:r w:rsidR="0032546B">
              <w:rPr>
                <w:rFonts w:ascii="Times New Roman" w:hAnsi="Times New Roman" w:cs="Times New Roman"/>
                <w:b/>
                <w:sz w:val="24"/>
                <w:szCs w:val="24"/>
              </w:rPr>
              <w:t>4</w:t>
            </w:r>
            <w:r>
              <w:rPr>
                <w:rFonts w:ascii="Times New Roman" w:hAnsi="Times New Roman" w:cs="Times New Roman"/>
                <w:b/>
                <w:sz w:val="24"/>
                <w:szCs w:val="24"/>
              </w:rPr>
              <w:t>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32546B">
            <w:pPr>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w:t>
            </w:r>
            <w:proofErr w:type="spellStart"/>
            <w:r w:rsidRPr="000B3F88">
              <w:rPr>
                <w:rFonts w:ascii="Times New Roman" w:hAnsi="Times New Roman" w:cs="Times New Roman"/>
                <w:b/>
                <w:sz w:val="24"/>
                <w:szCs w:val="24"/>
              </w:rPr>
              <w:t>Laboratuar</w:t>
            </w:r>
            <w:proofErr w:type="spellEnd"/>
            <w:r w:rsidRPr="000B3F88">
              <w:rPr>
                <w:rFonts w:ascii="Times New Roman" w:hAnsi="Times New Roman" w:cs="Times New Roman"/>
                <w:b/>
                <w:sz w:val="24"/>
                <w:szCs w:val="24"/>
              </w:rPr>
              <w:t>,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E2B5A">
        <w:trPr>
          <w:trHeight w:val="398"/>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6125B6"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125B6"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w:t>
            </w:r>
          </w:p>
        </w:tc>
        <w:tc>
          <w:tcPr>
            <w:tcW w:w="9321" w:type="dxa"/>
            <w:gridSpan w:val="4"/>
            <w:tcBorders>
              <w:right w:val="single" w:sz="18" w:space="0" w:color="auto"/>
            </w:tcBorders>
          </w:tcPr>
          <w:p w:rsidR="00A24A8C" w:rsidRPr="00041F04" w:rsidRDefault="00041F04" w:rsidP="006E0458">
            <w:pPr>
              <w:pStyle w:val="ListeParagraf"/>
              <w:numPr>
                <w:ilvl w:val="0"/>
                <w:numId w:val="17"/>
              </w:numPr>
              <w:tabs>
                <w:tab w:val="left" w:pos="2130"/>
              </w:tabs>
              <w:ind w:left="685"/>
              <w:rPr>
                <w:rFonts w:ascii="Times New Roman" w:hAnsi="Times New Roman" w:cs="Times New Roman"/>
              </w:rPr>
            </w:pPr>
            <w:r w:rsidRPr="00041F04">
              <w:rPr>
                <w:rFonts w:ascii="Times New Roman" w:hAnsi="Times New Roman" w:cs="Times New Roman"/>
                <w:color w:val="000000"/>
                <w:shd w:val="clear" w:color="auto" w:fill="FFFFFF"/>
              </w:rPr>
              <w:t xml:space="preserve">Türkiye </w:t>
            </w:r>
            <w:proofErr w:type="spellStart"/>
            <w:r w:rsidRPr="00041F04">
              <w:rPr>
                <w:rFonts w:ascii="Times New Roman" w:hAnsi="Times New Roman" w:cs="Times New Roman"/>
                <w:color w:val="000000"/>
                <w:shd w:val="clear" w:color="auto" w:fill="FFFFFF"/>
              </w:rPr>
              <w:t>İçsularında</w:t>
            </w:r>
            <w:proofErr w:type="spellEnd"/>
            <w:r w:rsidRPr="00041F04">
              <w:rPr>
                <w:rFonts w:ascii="Times New Roman" w:hAnsi="Times New Roman" w:cs="Times New Roman"/>
                <w:color w:val="000000"/>
                <w:shd w:val="clear" w:color="auto" w:fill="FFFFFF"/>
              </w:rPr>
              <w:t xml:space="preserve"> Yaşayan Ekonomik Balık Türlerinin Tanımı</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2</w:t>
            </w:r>
          </w:p>
        </w:tc>
        <w:tc>
          <w:tcPr>
            <w:tcW w:w="9321" w:type="dxa"/>
            <w:gridSpan w:val="4"/>
            <w:tcBorders>
              <w:right w:val="single" w:sz="18" w:space="0" w:color="auto"/>
            </w:tcBorders>
          </w:tcPr>
          <w:p w:rsidR="00A24A8C" w:rsidRPr="00041F04" w:rsidRDefault="00041F04" w:rsidP="00041F04">
            <w:pPr>
              <w:pStyle w:val="ListeParagraf"/>
              <w:numPr>
                <w:ilvl w:val="0"/>
                <w:numId w:val="10"/>
              </w:numPr>
              <w:tabs>
                <w:tab w:val="left" w:pos="2130"/>
              </w:tabs>
              <w:jc w:val="both"/>
              <w:rPr>
                <w:rFonts w:ascii="Times New Roman" w:hAnsi="Times New Roman" w:cs="Times New Roman"/>
              </w:rPr>
            </w:pPr>
            <w:r w:rsidRPr="00041F04">
              <w:rPr>
                <w:rFonts w:ascii="Times New Roman" w:hAnsi="Times New Roman" w:cs="Times New Roman"/>
              </w:rPr>
              <w:t>Turna (</w:t>
            </w:r>
            <w:proofErr w:type="spellStart"/>
            <w:r w:rsidRPr="00041F04">
              <w:rPr>
                <w:rFonts w:ascii="Times New Roman" w:hAnsi="Times New Roman" w:cs="Times New Roman"/>
              </w:rPr>
              <w:t>Esox</w:t>
            </w:r>
            <w:proofErr w:type="spellEnd"/>
            <w:r w:rsidRPr="00041F04">
              <w:rPr>
                <w:rFonts w:ascii="Times New Roman" w:hAnsi="Times New Roman" w:cs="Times New Roman"/>
              </w:rPr>
              <w:t xml:space="preserve"> </w:t>
            </w:r>
            <w:proofErr w:type="spellStart"/>
            <w:r w:rsidRPr="00041F04">
              <w:rPr>
                <w:rFonts w:ascii="Times New Roman" w:hAnsi="Times New Roman" w:cs="Times New Roman"/>
              </w:rPr>
              <w:t>lucius</w:t>
            </w:r>
            <w:proofErr w:type="spellEnd"/>
            <w:r w:rsidRPr="00041F04">
              <w:rPr>
                <w:rFonts w:ascii="Times New Roman" w:hAnsi="Times New Roman" w:cs="Times New Roman"/>
              </w:rPr>
              <w:t>) balığı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büyüme, beslenme)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3</w:t>
            </w:r>
          </w:p>
        </w:tc>
        <w:tc>
          <w:tcPr>
            <w:tcW w:w="9321" w:type="dxa"/>
            <w:gridSpan w:val="4"/>
            <w:tcBorders>
              <w:right w:val="single" w:sz="18" w:space="0" w:color="auto"/>
            </w:tcBorders>
          </w:tcPr>
          <w:p w:rsidR="00A24A8C" w:rsidRPr="00E4588E" w:rsidRDefault="00041F04" w:rsidP="00041F04">
            <w:pPr>
              <w:pStyle w:val="ListeParagraf"/>
              <w:numPr>
                <w:ilvl w:val="0"/>
                <w:numId w:val="12"/>
              </w:numPr>
              <w:tabs>
                <w:tab w:val="left" w:pos="2130"/>
              </w:tabs>
              <w:rPr>
                <w:rFonts w:ascii="Times New Roman" w:hAnsi="Times New Roman" w:cs="Times New Roman"/>
              </w:rPr>
            </w:pPr>
            <w:r w:rsidRPr="00041F04">
              <w:rPr>
                <w:rFonts w:ascii="Times New Roman" w:hAnsi="Times New Roman" w:cs="Times New Roman"/>
              </w:rPr>
              <w:t>Alabalık türlerinin [</w:t>
            </w:r>
            <w:proofErr w:type="spellStart"/>
            <w:r w:rsidRPr="00041F04">
              <w:rPr>
                <w:rFonts w:ascii="Times New Roman" w:hAnsi="Times New Roman" w:cs="Times New Roman"/>
                <w:i/>
              </w:rPr>
              <w:t>Salmo</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trutta</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labrax</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Salmo</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trutta</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abanticus</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Salmo</w:t>
            </w:r>
            <w:proofErr w:type="spellEnd"/>
            <w:r w:rsidRPr="00041F04">
              <w:rPr>
                <w:rFonts w:ascii="Times New Roman" w:hAnsi="Times New Roman" w:cs="Times New Roman"/>
                <w:i/>
              </w:rPr>
              <w:t xml:space="preserve"> </w:t>
            </w:r>
            <w:proofErr w:type="spellStart"/>
            <w:proofErr w:type="gramStart"/>
            <w:r w:rsidRPr="00041F04">
              <w:rPr>
                <w:rFonts w:ascii="Times New Roman" w:hAnsi="Times New Roman" w:cs="Times New Roman"/>
                <w:i/>
              </w:rPr>
              <w:t>platycephalus,Oncorhynchus</w:t>
            </w:r>
            <w:proofErr w:type="spellEnd"/>
            <w:proofErr w:type="gramEnd"/>
            <w:r w:rsidRPr="00041F04">
              <w:rPr>
                <w:rFonts w:ascii="Times New Roman" w:hAnsi="Times New Roman" w:cs="Times New Roman"/>
                <w:i/>
              </w:rPr>
              <w:t xml:space="preserve"> </w:t>
            </w:r>
            <w:proofErr w:type="spellStart"/>
            <w:r w:rsidRPr="00041F04">
              <w:rPr>
                <w:rFonts w:ascii="Times New Roman" w:hAnsi="Times New Roman" w:cs="Times New Roman"/>
                <w:i/>
              </w:rPr>
              <w:t>mykiss</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Salmo</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trutta</w:t>
            </w:r>
            <w:proofErr w:type="spellEnd"/>
            <w:r w:rsidRPr="00041F04">
              <w:rPr>
                <w:rFonts w:ascii="Times New Roman" w:hAnsi="Times New Roman" w:cs="Times New Roman"/>
                <w:i/>
              </w:rPr>
              <w:t xml:space="preserve"> </w:t>
            </w:r>
            <w:proofErr w:type="spellStart"/>
            <w:r w:rsidRPr="00041F04">
              <w:rPr>
                <w:rFonts w:ascii="Times New Roman" w:hAnsi="Times New Roman" w:cs="Times New Roman"/>
                <w:i/>
              </w:rPr>
              <w:t>trutta</w:t>
            </w:r>
            <w:proofErr w:type="spellEnd"/>
            <w:r w:rsidRPr="00041F04">
              <w:rPr>
                <w:rFonts w:ascii="Times New Roman" w:hAnsi="Times New Roman" w:cs="Times New Roman"/>
              </w:rPr>
              <w:t xml:space="preserve">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4</w:t>
            </w:r>
          </w:p>
        </w:tc>
        <w:tc>
          <w:tcPr>
            <w:tcW w:w="9321" w:type="dxa"/>
            <w:gridSpan w:val="4"/>
            <w:tcBorders>
              <w:right w:val="single" w:sz="18" w:space="0" w:color="auto"/>
            </w:tcBorders>
          </w:tcPr>
          <w:p w:rsidR="00A24A8C" w:rsidRPr="00E4588E" w:rsidRDefault="00041F04" w:rsidP="0045053D">
            <w:pPr>
              <w:pStyle w:val="ListeParagraf"/>
              <w:numPr>
                <w:ilvl w:val="0"/>
                <w:numId w:val="12"/>
              </w:numPr>
              <w:tabs>
                <w:tab w:val="left" w:pos="2130"/>
              </w:tabs>
              <w:rPr>
                <w:rFonts w:ascii="Times New Roman" w:hAnsi="Times New Roman" w:cs="Times New Roman"/>
              </w:rPr>
            </w:pPr>
            <w:proofErr w:type="spellStart"/>
            <w:r w:rsidRPr="00041F04">
              <w:rPr>
                <w:rFonts w:ascii="Times New Roman" w:hAnsi="Times New Roman" w:cs="Times New Roman"/>
              </w:rPr>
              <w:t>Anguillidae</w:t>
            </w:r>
            <w:proofErr w:type="spellEnd"/>
            <w:r w:rsidRPr="00041F04">
              <w:rPr>
                <w:rFonts w:ascii="Times New Roman" w:hAnsi="Times New Roman" w:cs="Times New Roman"/>
              </w:rPr>
              <w:t xml:space="preserve"> familyası, Yılan (Anguilla </w:t>
            </w:r>
            <w:proofErr w:type="spellStart"/>
            <w:r w:rsidRPr="00041F04">
              <w:rPr>
                <w:rFonts w:ascii="Times New Roman" w:hAnsi="Times New Roman" w:cs="Times New Roman"/>
              </w:rPr>
              <w:t>anguilla</w:t>
            </w:r>
            <w:proofErr w:type="spellEnd"/>
            <w:r w:rsidRPr="00041F04">
              <w:rPr>
                <w:rFonts w:ascii="Times New Roman" w:hAnsi="Times New Roman" w:cs="Times New Roman"/>
              </w:rPr>
              <w:t>) balığının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5</w:t>
            </w:r>
          </w:p>
        </w:tc>
        <w:tc>
          <w:tcPr>
            <w:tcW w:w="9321" w:type="dxa"/>
            <w:gridSpan w:val="4"/>
            <w:tcBorders>
              <w:right w:val="single" w:sz="18" w:space="0" w:color="auto"/>
            </w:tcBorders>
          </w:tcPr>
          <w:p w:rsidR="00A24A8C" w:rsidRPr="00E4588E" w:rsidRDefault="00041F04" w:rsidP="0045053D">
            <w:pPr>
              <w:pStyle w:val="ListeParagraf"/>
              <w:numPr>
                <w:ilvl w:val="0"/>
                <w:numId w:val="13"/>
              </w:numPr>
              <w:tabs>
                <w:tab w:val="left" w:pos="2130"/>
              </w:tabs>
              <w:rPr>
                <w:rFonts w:ascii="Times New Roman" w:hAnsi="Times New Roman" w:cs="Times New Roman"/>
              </w:rPr>
            </w:pPr>
            <w:proofErr w:type="spellStart"/>
            <w:r w:rsidRPr="00041F04">
              <w:rPr>
                <w:rFonts w:ascii="Times New Roman" w:hAnsi="Times New Roman" w:cs="Times New Roman"/>
              </w:rPr>
              <w:t>Siluri</w:t>
            </w:r>
            <w:r w:rsidR="0045053D">
              <w:rPr>
                <w:rFonts w:ascii="Times New Roman" w:hAnsi="Times New Roman" w:cs="Times New Roman"/>
              </w:rPr>
              <w:t>dae</w:t>
            </w:r>
            <w:proofErr w:type="spellEnd"/>
            <w:r w:rsidR="0045053D">
              <w:rPr>
                <w:rFonts w:ascii="Times New Roman" w:hAnsi="Times New Roman" w:cs="Times New Roman"/>
              </w:rPr>
              <w:t xml:space="preserve"> Familyasına ait balıkların</w:t>
            </w:r>
            <w:r w:rsidRPr="00041F04">
              <w:rPr>
                <w:rFonts w:ascii="Times New Roman" w:hAnsi="Times New Roman" w:cs="Times New Roman"/>
              </w:rPr>
              <w:t xml:space="preserve">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 Ödev</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6</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Percidae</w:t>
            </w:r>
            <w:proofErr w:type="spellEnd"/>
            <w:r w:rsidRPr="00041F04">
              <w:rPr>
                <w:rFonts w:ascii="Times New Roman" w:hAnsi="Times New Roman" w:cs="Times New Roman"/>
              </w:rPr>
              <w:t xml:space="preserve"> familyasına ait türlerin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7</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Cyprinidae</w:t>
            </w:r>
            <w:proofErr w:type="spellEnd"/>
            <w:r w:rsidRPr="00041F04">
              <w:rPr>
                <w:rFonts w:ascii="Times New Roman" w:hAnsi="Times New Roman" w:cs="Times New Roman"/>
              </w:rPr>
              <w:t xml:space="preserve"> familyasına ait ekonomik balık türlerinin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8</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Acipenseridae</w:t>
            </w:r>
            <w:proofErr w:type="spellEnd"/>
            <w:r w:rsidRPr="00041F04">
              <w:rPr>
                <w:rFonts w:ascii="Times New Roman" w:hAnsi="Times New Roman" w:cs="Times New Roman"/>
              </w:rPr>
              <w:t xml:space="preserve"> familyasına ait (Mersin Balıkları) türlerin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9</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Mugilidae</w:t>
            </w:r>
            <w:proofErr w:type="spellEnd"/>
            <w:r w:rsidRPr="00041F04">
              <w:rPr>
                <w:rFonts w:ascii="Times New Roman" w:hAnsi="Times New Roman" w:cs="Times New Roman"/>
              </w:rPr>
              <w:t xml:space="preserve"> familyasına ait ekonomik balık türlerinin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10</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Atherinidae</w:t>
            </w:r>
            <w:proofErr w:type="spellEnd"/>
            <w:r w:rsidRPr="00041F04">
              <w:rPr>
                <w:rFonts w:ascii="Times New Roman" w:hAnsi="Times New Roman" w:cs="Times New Roman"/>
              </w:rPr>
              <w:t xml:space="preserve"> familyasına ait ekonomik balık türlerinin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11</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Pleuronctidae</w:t>
            </w:r>
            <w:proofErr w:type="spellEnd"/>
            <w:r w:rsidRPr="00041F04">
              <w:rPr>
                <w:rFonts w:ascii="Times New Roman" w:hAnsi="Times New Roman" w:cs="Times New Roman"/>
              </w:rPr>
              <w:t xml:space="preserve"> familyasına ait ekonomik balık türlerinin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12</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Clupeidae</w:t>
            </w:r>
            <w:proofErr w:type="spellEnd"/>
            <w:r w:rsidRPr="00041F04">
              <w:rPr>
                <w:rFonts w:ascii="Times New Roman" w:hAnsi="Times New Roman" w:cs="Times New Roman"/>
              </w:rPr>
              <w:t xml:space="preserve"> familyasına ait ekonomik balık türlerinin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13</w:t>
            </w:r>
          </w:p>
        </w:tc>
        <w:tc>
          <w:tcPr>
            <w:tcW w:w="9321" w:type="dxa"/>
            <w:gridSpan w:val="4"/>
            <w:tcBorders>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Clariidae</w:t>
            </w:r>
            <w:proofErr w:type="spellEnd"/>
            <w:r w:rsidRPr="00041F04">
              <w:rPr>
                <w:rFonts w:ascii="Times New Roman" w:hAnsi="Times New Roman" w:cs="Times New Roman"/>
              </w:rPr>
              <w:t xml:space="preserve"> familyasına ait ekonomik balık türlerinin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yapısı, üreme, beslenme, büyüme)</w:t>
            </w:r>
          </w:p>
        </w:tc>
      </w:tr>
      <w:tr w:rsidR="00A24A8C" w:rsidRPr="00E4588E" w:rsidTr="00A24A8C">
        <w:tc>
          <w:tcPr>
            <w:tcW w:w="1452" w:type="dxa"/>
            <w:tcBorders>
              <w:left w:val="single" w:sz="18" w:space="0" w:color="auto"/>
              <w:bottom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14</w:t>
            </w:r>
          </w:p>
        </w:tc>
        <w:tc>
          <w:tcPr>
            <w:tcW w:w="9321" w:type="dxa"/>
            <w:gridSpan w:val="4"/>
            <w:tcBorders>
              <w:bottom w:val="single" w:sz="18" w:space="0" w:color="auto"/>
              <w:right w:val="single" w:sz="18" w:space="0" w:color="auto"/>
            </w:tcBorders>
          </w:tcPr>
          <w:p w:rsidR="00A24A8C" w:rsidRPr="00E4588E" w:rsidRDefault="00041F04" w:rsidP="0045053D">
            <w:pPr>
              <w:pStyle w:val="ListeParagraf"/>
              <w:numPr>
                <w:ilvl w:val="0"/>
                <w:numId w:val="14"/>
              </w:numPr>
              <w:tabs>
                <w:tab w:val="left" w:pos="2130"/>
              </w:tabs>
              <w:rPr>
                <w:rFonts w:ascii="Times New Roman" w:hAnsi="Times New Roman" w:cs="Times New Roman"/>
              </w:rPr>
            </w:pPr>
            <w:proofErr w:type="spellStart"/>
            <w:r w:rsidRPr="00041F04">
              <w:rPr>
                <w:rFonts w:ascii="Times New Roman" w:hAnsi="Times New Roman" w:cs="Times New Roman"/>
              </w:rPr>
              <w:t>Cyprinidae</w:t>
            </w:r>
            <w:proofErr w:type="spellEnd"/>
            <w:r w:rsidRPr="00041F04">
              <w:rPr>
                <w:rFonts w:ascii="Times New Roman" w:hAnsi="Times New Roman" w:cs="Times New Roman"/>
              </w:rPr>
              <w:t xml:space="preserve"> familyasına ait ekonomik balık türlerinin özellikleri (</w:t>
            </w:r>
            <w:proofErr w:type="spellStart"/>
            <w:r w:rsidRPr="00041F04">
              <w:rPr>
                <w:rFonts w:ascii="Times New Roman" w:hAnsi="Times New Roman" w:cs="Times New Roman"/>
              </w:rPr>
              <w:t>Populasyon</w:t>
            </w:r>
            <w:proofErr w:type="spellEnd"/>
            <w:r w:rsidRPr="00041F04">
              <w:rPr>
                <w:rFonts w:ascii="Times New Roman" w:hAnsi="Times New Roman" w:cs="Times New Roman"/>
              </w:rPr>
              <w:t xml:space="preserve"> y</w:t>
            </w:r>
            <w:r w:rsidR="0045053D">
              <w:rPr>
                <w:rFonts w:ascii="Times New Roman" w:hAnsi="Times New Roman" w:cs="Times New Roman"/>
              </w:rPr>
              <w:t xml:space="preserve">apısı, üreme, beslenme, büyüme) </w:t>
            </w:r>
          </w:p>
        </w:tc>
      </w:tr>
    </w:tbl>
    <w:p w:rsidR="00A24A8C" w:rsidRPr="00E4588E" w:rsidRDefault="00A24A8C" w:rsidP="00A24A8C">
      <w:pPr>
        <w:rPr>
          <w:rFonts w:ascii="Times New Roman" w:hAnsi="Times New Roman" w:cs="Times New Roman"/>
        </w:rPr>
      </w:pPr>
    </w:p>
    <w:p w:rsidR="00657683" w:rsidRPr="00A24A8C" w:rsidRDefault="00657683" w:rsidP="00A24A8C">
      <w:pPr>
        <w:tabs>
          <w:tab w:val="left" w:pos="3135"/>
        </w:tabs>
        <w:rPr>
          <w:rFonts w:ascii="Times New Roman" w:hAnsi="Times New Roman" w:cs="Times New Roman"/>
        </w:rPr>
      </w:pP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71" w:rsidRDefault="00B60671" w:rsidP="00B52522">
      <w:pPr>
        <w:spacing w:after="0" w:line="240" w:lineRule="auto"/>
      </w:pPr>
      <w:r>
        <w:separator/>
      </w:r>
    </w:p>
  </w:endnote>
  <w:endnote w:type="continuationSeparator" w:id="0">
    <w:p w:rsidR="00B60671" w:rsidRDefault="00B60671"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7643F7">
                <w:rPr>
                  <w:rFonts w:ascii="Times New Roman" w:hAnsi="Times New Roman" w:cs="Times New Roman"/>
                  <w:noProof/>
                  <w:sz w:val="18"/>
                </w:rPr>
                <w:t>2</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71" w:rsidRDefault="00B60671" w:rsidP="00B52522">
      <w:pPr>
        <w:spacing w:after="0" w:line="240" w:lineRule="auto"/>
      </w:pPr>
      <w:r>
        <w:separator/>
      </w:r>
    </w:p>
  </w:footnote>
  <w:footnote w:type="continuationSeparator" w:id="0">
    <w:p w:rsidR="00B60671" w:rsidRDefault="00B60671"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397AF0"/>
    <w:multiLevelType w:val="hybridMultilevel"/>
    <w:tmpl w:val="2C787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C2419B2"/>
    <w:multiLevelType w:val="hybridMultilevel"/>
    <w:tmpl w:val="D9C609A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6">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F273E19"/>
    <w:multiLevelType w:val="hybridMultilevel"/>
    <w:tmpl w:val="F0268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F42CE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6"/>
  </w:num>
  <w:num w:numId="5">
    <w:abstractNumId w:val="1"/>
  </w:num>
  <w:num w:numId="6">
    <w:abstractNumId w:val="14"/>
  </w:num>
  <w:num w:numId="7">
    <w:abstractNumId w:val="9"/>
  </w:num>
  <w:num w:numId="8">
    <w:abstractNumId w:val="15"/>
  </w:num>
  <w:num w:numId="9">
    <w:abstractNumId w:val="6"/>
  </w:num>
  <w:num w:numId="10">
    <w:abstractNumId w:val="12"/>
  </w:num>
  <w:num w:numId="11">
    <w:abstractNumId w:val="13"/>
  </w:num>
  <w:num w:numId="12">
    <w:abstractNumId w:val="3"/>
  </w:num>
  <w:num w:numId="13">
    <w:abstractNumId w:val="0"/>
  </w:num>
  <w:num w:numId="14">
    <w:abstractNumId w:val="11"/>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14302"/>
    <w:rsid w:val="00041F04"/>
    <w:rsid w:val="00043295"/>
    <w:rsid w:val="0007303D"/>
    <w:rsid w:val="000A0063"/>
    <w:rsid w:val="000B6291"/>
    <w:rsid w:val="000D1552"/>
    <w:rsid w:val="001114FF"/>
    <w:rsid w:val="00143557"/>
    <w:rsid w:val="00144886"/>
    <w:rsid w:val="001677BE"/>
    <w:rsid w:val="00181954"/>
    <w:rsid w:val="001A1058"/>
    <w:rsid w:val="001F471B"/>
    <w:rsid w:val="002956AF"/>
    <w:rsid w:val="002B4AC4"/>
    <w:rsid w:val="0031325E"/>
    <w:rsid w:val="0032546B"/>
    <w:rsid w:val="00433609"/>
    <w:rsid w:val="004343C4"/>
    <w:rsid w:val="0045053D"/>
    <w:rsid w:val="004643BF"/>
    <w:rsid w:val="00474636"/>
    <w:rsid w:val="004761C8"/>
    <w:rsid w:val="004F348E"/>
    <w:rsid w:val="00530E65"/>
    <w:rsid w:val="00535382"/>
    <w:rsid w:val="00542693"/>
    <w:rsid w:val="005637E9"/>
    <w:rsid w:val="005B2172"/>
    <w:rsid w:val="005D1BD2"/>
    <w:rsid w:val="005E3877"/>
    <w:rsid w:val="006125B6"/>
    <w:rsid w:val="00620FE4"/>
    <w:rsid w:val="00630B02"/>
    <w:rsid w:val="00643091"/>
    <w:rsid w:val="0064468E"/>
    <w:rsid w:val="00657683"/>
    <w:rsid w:val="006E0458"/>
    <w:rsid w:val="006F7B63"/>
    <w:rsid w:val="007009AB"/>
    <w:rsid w:val="00706B44"/>
    <w:rsid w:val="007643F7"/>
    <w:rsid w:val="007705B5"/>
    <w:rsid w:val="007F2CE8"/>
    <w:rsid w:val="00841C58"/>
    <w:rsid w:val="00847FBC"/>
    <w:rsid w:val="008B217C"/>
    <w:rsid w:val="008D48C2"/>
    <w:rsid w:val="00933EA6"/>
    <w:rsid w:val="009B0873"/>
    <w:rsid w:val="009D144A"/>
    <w:rsid w:val="009E0452"/>
    <w:rsid w:val="009E67CD"/>
    <w:rsid w:val="00A06628"/>
    <w:rsid w:val="00A11C63"/>
    <w:rsid w:val="00A24A8C"/>
    <w:rsid w:val="00A7080F"/>
    <w:rsid w:val="00AD6C09"/>
    <w:rsid w:val="00AE2B5A"/>
    <w:rsid w:val="00B128C3"/>
    <w:rsid w:val="00B52522"/>
    <w:rsid w:val="00B60671"/>
    <w:rsid w:val="00B96115"/>
    <w:rsid w:val="00BA5546"/>
    <w:rsid w:val="00BB29D3"/>
    <w:rsid w:val="00BD0C8D"/>
    <w:rsid w:val="00BD5243"/>
    <w:rsid w:val="00BE3C7B"/>
    <w:rsid w:val="00C81704"/>
    <w:rsid w:val="00D049FD"/>
    <w:rsid w:val="00D50857"/>
    <w:rsid w:val="00DC2EFD"/>
    <w:rsid w:val="00E14F84"/>
    <w:rsid w:val="00E24A44"/>
    <w:rsid w:val="00E31DED"/>
    <w:rsid w:val="00E336AF"/>
    <w:rsid w:val="00E45383"/>
    <w:rsid w:val="00E4588E"/>
    <w:rsid w:val="00E461BF"/>
    <w:rsid w:val="00E665F6"/>
    <w:rsid w:val="00EA3FC0"/>
    <w:rsid w:val="00EA480C"/>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1955A-0113-464A-8A1B-6A057E6F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2562">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276205733">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58</cp:revision>
  <cp:lastPrinted>2019-10-15T08:04:00Z</cp:lastPrinted>
  <dcterms:created xsi:type="dcterms:W3CDTF">2020-08-12T12:47:00Z</dcterms:created>
  <dcterms:modified xsi:type="dcterms:W3CDTF">2020-08-13T20:05:00Z</dcterms:modified>
</cp:coreProperties>
</file>