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58367E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58367E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005D1D" w:rsidRPr="0058367E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</w:p>
          <w:p w:rsidR="005271DB" w:rsidRPr="0058367E" w:rsidRDefault="00BB034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SM-513 Nutritional Requirements in Finfish and Feed Preparation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58367E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005D1D" w:rsidRPr="0058367E" w:rsidRDefault="00BB034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Fisheries M.Sc.</w:t>
            </w:r>
          </w:p>
        </w:tc>
      </w:tr>
      <w:tr w:rsidR="00005D1D" w:rsidRPr="0058367E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58367E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58367E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58367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58367E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BB034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BB034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58367E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8367E" w:rsidRDefault="005271DB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005D1D" w:rsidRPr="0058367E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Prof. Dr. Durali DANABAŞ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8367E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5271DB" w:rsidRPr="0058367E">
              <w:rPr>
                <w:rFonts w:ascii="Times New Roman" w:hAnsi="Times New Roman" w:cs="Times New Roman"/>
                <w:b/>
              </w:rPr>
              <w:t xml:space="preserve"> ddanabas@munzur.edu.tr</w:t>
            </w:r>
          </w:p>
          <w:p w:rsidR="00005D1D" w:rsidRPr="0058367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58367E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8367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8367E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58367E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58367E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8367E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8367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8367E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0A1D" w:rsidRPr="0058367E" w:rsidTr="00F249AE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58367E" w:rsidRDefault="00D50A1D" w:rsidP="00D50A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58367E" w:rsidRDefault="00BB0343" w:rsidP="00D50A1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The aim of this course is to provide learning of </w:t>
            </w:r>
            <w:r w:rsidRPr="0058367E">
              <w:rPr>
                <w:rFonts w:ascii="Times New Roman" w:hAnsi="Times New Roman" w:cs="Times New Roman"/>
                <w:lang w:val="en-US"/>
              </w:rPr>
              <w:t>fish feeding and nutrition determination of finfish species in culture stages that are ones of the most important points in aquaculture and preparation of suitable feed contents and formulations.</w:t>
            </w:r>
          </w:p>
        </w:tc>
      </w:tr>
      <w:tr w:rsidR="00D50A1D" w:rsidRPr="0058367E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50A1D" w:rsidRPr="0058367E" w:rsidRDefault="00D50A1D" w:rsidP="00D50A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50A1D" w:rsidRPr="0058367E" w:rsidRDefault="00BB0343" w:rsidP="00BB0343">
            <w:pPr>
              <w:jc w:val="both"/>
              <w:rPr>
                <w:rFonts w:ascii="Times New Roman" w:hAnsi="Times New Roman" w:cs="Times New Roman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It will be explained importance of fish feeding, nutritional requirements of freshwater and sea finfish species; feed raw materials and rations and feed preparation.</w:t>
            </w:r>
          </w:p>
        </w:tc>
      </w:tr>
      <w:tr w:rsidR="00D50A1D" w:rsidRPr="0058367E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58367E" w:rsidRDefault="00D50A1D" w:rsidP="00D50A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58367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B0343" w:rsidRPr="0058367E" w:rsidRDefault="00BB0343" w:rsidP="00BB03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1. He will be able to grip importance of fish feeding. </w:t>
            </w:r>
          </w:p>
          <w:p w:rsidR="00BB0343" w:rsidRPr="0058367E" w:rsidRDefault="00BB0343" w:rsidP="00BB03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   1.1. He knows importance of fish feeding. </w:t>
            </w:r>
          </w:p>
          <w:p w:rsidR="00BB0343" w:rsidRPr="0058367E" w:rsidRDefault="00BB0343" w:rsidP="00BB0343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   1.2. He grips its place in aquaculture. </w:t>
            </w:r>
          </w:p>
          <w:p w:rsidR="00BB0343" w:rsidRPr="0058367E" w:rsidRDefault="00BB0343" w:rsidP="00BB0343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2. He will be able to learn nutritional requirements of freshwater and sea finfish species.</w:t>
            </w:r>
          </w:p>
          <w:p w:rsidR="00BB0343" w:rsidRPr="0058367E" w:rsidRDefault="00BB0343" w:rsidP="00BB03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   2.1. He knows the nutritional requirements in feed of freshwater and sea finfish species. </w:t>
            </w:r>
          </w:p>
          <w:p w:rsidR="00BB0343" w:rsidRPr="0058367E" w:rsidRDefault="00BB0343" w:rsidP="00BB0343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   2.2. He compares culture of different fish species. </w:t>
            </w:r>
          </w:p>
          <w:p w:rsidR="00BB0343" w:rsidRPr="0058367E" w:rsidRDefault="00BB0343" w:rsidP="00BB03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3. He will be able to know feed raw materials and rations. </w:t>
            </w:r>
          </w:p>
          <w:p w:rsidR="00BB0343" w:rsidRPr="0058367E" w:rsidRDefault="00BB0343" w:rsidP="00BB0343">
            <w:pPr>
              <w:ind w:firstLine="20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3.1. He dominates feed raw materials and feed rations in feeding</w:t>
            </w:r>
            <w:r w:rsidRPr="0058367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 </w:t>
            </w:r>
            <w:r w:rsidRPr="0058367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50A1D" w:rsidRPr="0058367E" w:rsidRDefault="00BB0343" w:rsidP="00BB0343">
            <w:pPr>
              <w:rPr>
                <w:rFonts w:ascii="Times New Roman" w:hAnsi="Times New Roman" w:cs="Times New Roman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    3.2. </w:t>
            </w:r>
            <w:r w:rsidRPr="0058367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He prepares feed rations.</w:t>
            </w:r>
            <w:r w:rsidRPr="0058367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</w:t>
            </w:r>
          </w:p>
        </w:tc>
      </w:tr>
      <w:tr w:rsidR="00D50A1D" w:rsidRPr="0058367E" w:rsidTr="00534140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58367E" w:rsidRDefault="00D50A1D" w:rsidP="00D50A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Alpbaz, A., 2005. Su Ürünleri Yetiştiriciliği. Alp Yayınları, Bornova, İzmir, 548s.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Atay, D., 1994. Deniz Balıkları ve Üretim Tekniği. Ankara Üniversitesi Ziraat Fakültesi, Yayın No:1352, Ders Kitabı:392, Ankara, 316s.  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Dikel, S., 2005. Kafes Balıkçılığı. Çukurova Üniversitesi Su Ürünleri Fakültesi Yayınları, Yayın No:18, Adana, 213s.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Dikel, S., 2009. Tilapia Yetiştiriciliği. T.C. Gıda, Tarım ve Hayvancılık Bakanlığı Tarımsal Üretim ve Geliştirme Genel Müdürlüğü Yayınları, Ankara, 250s.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Emre, Y., Kürüm, V., 2007. Havuz ve Kafeslerde Alabalık Yetiştiriciliği. Posta Basım, İstanbul, 272s.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 xml:space="preserve">Hoşsu, B., Korkut, A.Y., Kop, A.F., 2008. Balık Besleme ve Yem Teknolojisi I (Balık Besleme Fizyolojisi ve Biyokimyası). Ege Üniversitesi Yayınları, Su </w:t>
            </w:r>
            <w:r w:rsidRPr="0058367E">
              <w:rPr>
                <w:rFonts w:ascii="Times New Roman" w:hAnsi="Times New Roman" w:cs="Times New Roman"/>
                <w:lang w:val="en-US"/>
              </w:rPr>
              <w:lastRenderedPageBreak/>
              <w:t>Ürünleri Fakültesi Yayın No: 50, Ders Kitabı Dizin No:19, İzmir, 276s.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Hoşsu, B., Korkut, A.Y., Kop, A.F., 2008. Balık Besleme ve Yem Teknolojisi II (Laboratuvar Uygulamaları ve Yem Yapım Teknolojisi). Ege Üniversitesi Yayınları, Su Ürünleri Fakültesi Yayın No: 54, Ders Kitabı Dizin No:23, İzmir, 320s.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Sarıhan, E., 1995. Balık Üretimi. Çukurova Üniversitesi Ziraat Fakültesi Ders Kitabı No:39, Adana, 210s.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Tekelioğlu, N., 2005. İç Su Balıkları Yetiştiriciliği. Adana Nobel Kitabevi Yayınları, Adana, 278s.</w:t>
            </w:r>
          </w:p>
          <w:p w:rsidR="00D50A1D" w:rsidRPr="0058367E" w:rsidRDefault="00D50A1D" w:rsidP="00D50A1D">
            <w:pPr>
              <w:pStyle w:val="ListeParagraf"/>
              <w:numPr>
                <w:ilvl w:val="0"/>
                <w:numId w:val="15"/>
              </w:numPr>
              <w:ind w:left="349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Tekelioğlu, N., 1998. Deniz Balıkları Yetiştiriciliği, Baki Kitabevi Yayınları, Adana, 226s.</w:t>
            </w:r>
          </w:p>
        </w:tc>
      </w:tr>
      <w:tr w:rsidR="00D50A1D" w:rsidRPr="0058367E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A1D" w:rsidRPr="0058367E" w:rsidRDefault="00D50A1D" w:rsidP="00D50A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0A1D" w:rsidRPr="0058367E" w:rsidRDefault="00D50A1D" w:rsidP="00D50A1D">
            <w:pPr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lang w:val="en-US"/>
              </w:rPr>
              <w:t>Lecture, Question and answer, Discussion, Brain storming, Individual work</w:t>
            </w:r>
          </w:p>
        </w:tc>
      </w:tr>
    </w:tbl>
    <w:p w:rsidR="00A24A8C" w:rsidRPr="0058367E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58367E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58367E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58367E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58367E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8367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58367E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8367E" w:rsidRDefault="005271DB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367E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05A63" w:rsidRPr="0058367E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8367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58367E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8367E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8367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58367E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8367E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8367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58367E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8367E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8367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58367E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8367E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8367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8367E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8367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58367E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8367E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8367E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8367E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58367E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58367E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8367E" w:rsidRDefault="005271DB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67E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E05A63" w:rsidRPr="0058367E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58367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Present status and importance of aquaculture in our country, Importance of fish feeding,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 xml:space="preserve">Week: Feeding behavior and feed intake in fish, Gastrointestinal system and digestion of nutrition, Larval development and digestion physiology, 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Proteins, Their properties and kinds, Essential and unessential amino acids,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 xml:space="preserve">Week: Lipids, Their properties and kinds, Fatty acids and properties,   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Carbohydrates, Their properties and kinds,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Vitamins, Water-soluble vitamins, Lipid-soluble vitamins,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 xml:space="preserve">Week: Minerals, Their properties and kinds, 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Vise,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Trout and culture, Their nutritional requirements, Raw materials providing these requirements, Investigation of academic article,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Common carp and tilapia and their culture, Their nutritional requirements, Raw materials providing these requirements, Investigation of academic article,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lastRenderedPageBreak/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Gilthead seabream and culture,</w:t>
            </w:r>
            <w:r w:rsidRPr="0058367E">
              <w:rPr>
                <w:sz w:val="22"/>
                <w:szCs w:val="22"/>
                <w:u w:val="none"/>
                <w:lang w:val="en-US"/>
              </w:rPr>
              <w:t xml:space="preserve"> </w:t>
            </w: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 xml:space="preserve">Their nutritional requirements, Raw materials providing these requirements, Investigation of academic article, 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 xml:space="preserve">Week: Seabass and culture, Their nutritional requirements, Raw materials providing these requirements, Investigation of academic article, 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 xml:space="preserve">Week: Alternative finfish species in our country and their culture, Their nutritional requirements, Raw materials providing these requirements, Investigation of academic article, </w:t>
            </w:r>
          </w:p>
        </w:tc>
      </w:tr>
      <w:tr w:rsidR="00BB0343" w:rsidRPr="0058367E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B0343" w:rsidRPr="0058367E" w:rsidRDefault="00BB0343" w:rsidP="00BB034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8367E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BB0343" w:rsidRPr="0058367E" w:rsidRDefault="00BB0343" w:rsidP="00BB0343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8367E">
              <w:rPr>
                <w:b w:val="0"/>
                <w:sz w:val="22"/>
                <w:szCs w:val="22"/>
                <w:u w:val="none"/>
                <w:lang w:val="en-US"/>
              </w:rPr>
              <w:t>Week: Feed raw materials, Feed formulations, Methods of feed preparation,</w:t>
            </w:r>
          </w:p>
        </w:tc>
      </w:tr>
    </w:tbl>
    <w:p w:rsidR="00A24A8C" w:rsidRPr="0058367E" w:rsidRDefault="00A24A8C" w:rsidP="00A24A8C">
      <w:pPr>
        <w:rPr>
          <w:rFonts w:ascii="Times New Roman" w:hAnsi="Times New Roman" w:cs="Times New Roman"/>
        </w:rPr>
      </w:pPr>
    </w:p>
    <w:p w:rsidR="00657683" w:rsidRPr="0058367E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58367E">
        <w:rPr>
          <w:rFonts w:ascii="Times New Roman" w:hAnsi="Times New Roman" w:cs="Times New Roman"/>
        </w:rPr>
        <w:tab/>
      </w:r>
      <w:bookmarkEnd w:id="0"/>
    </w:p>
    <w:sectPr w:rsidR="00657683" w:rsidRPr="0058367E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97" w:rsidRDefault="00E72F97" w:rsidP="00B52522">
      <w:pPr>
        <w:spacing w:after="0" w:line="240" w:lineRule="auto"/>
      </w:pPr>
      <w:r>
        <w:separator/>
      </w:r>
    </w:p>
  </w:endnote>
  <w:endnote w:type="continuationSeparator" w:id="0">
    <w:p w:rsidR="00E72F97" w:rsidRDefault="00E72F9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58367E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97" w:rsidRDefault="00E72F97" w:rsidP="00B52522">
      <w:pPr>
        <w:spacing w:after="0" w:line="240" w:lineRule="auto"/>
      </w:pPr>
      <w:r>
        <w:separator/>
      </w:r>
    </w:p>
  </w:footnote>
  <w:footnote w:type="continuationSeparator" w:id="0">
    <w:p w:rsidR="00E72F97" w:rsidRDefault="00E72F9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967"/>
    <w:multiLevelType w:val="hybridMultilevel"/>
    <w:tmpl w:val="08E20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271DB"/>
    <w:rsid w:val="00535382"/>
    <w:rsid w:val="00542693"/>
    <w:rsid w:val="0058367E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A7988"/>
    <w:rsid w:val="00B128C3"/>
    <w:rsid w:val="00B52522"/>
    <w:rsid w:val="00B96115"/>
    <w:rsid w:val="00BB0343"/>
    <w:rsid w:val="00BB29D3"/>
    <w:rsid w:val="00BD0C8D"/>
    <w:rsid w:val="00BD5243"/>
    <w:rsid w:val="00D049FD"/>
    <w:rsid w:val="00D50857"/>
    <w:rsid w:val="00D50A1D"/>
    <w:rsid w:val="00D54A06"/>
    <w:rsid w:val="00DA1416"/>
    <w:rsid w:val="00E05A63"/>
    <w:rsid w:val="00E12212"/>
    <w:rsid w:val="00E24A44"/>
    <w:rsid w:val="00E336AF"/>
    <w:rsid w:val="00E45383"/>
    <w:rsid w:val="00E461BF"/>
    <w:rsid w:val="00E72F97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AF52C"/>
  <w15:docId w15:val="{EAB53BB9-0A31-4396-BF16-E288B7D8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5271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271DB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7</cp:revision>
  <cp:lastPrinted>2019-10-15T08:04:00Z</cp:lastPrinted>
  <dcterms:created xsi:type="dcterms:W3CDTF">2019-11-19T08:36:00Z</dcterms:created>
  <dcterms:modified xsi:type="dcterms:W3CDTF">2024-03-20T09:08:00Z</dcterms:modified>
</cp:coreProperties>
</file>