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Pr="002E0233" w:rsidRDefault="005E2098" w:rsidP="001A6EAD">
      <w:pPr>
        <w:pStyle w:val="Balk4"/>
        <w:rPr>
          <w:i w:val="0"/>
          <w:color w:val="auto"/>
        </w:rPr>
      </w:pPr>
      <w:r w:rsidRPr="002E0233">
        <w:rPr>
          <w:i w:val="0"/>
          <w:color w:val="auto"/>
        </w:rPr>
        <w:t xml:space="preserve">DERS </w:t>
      </w:r>
      <w:r w:rsidR="002E0233" w:rsidRPr="002E0233">
        <w:rPr>
          <w:i w:val="0"/>
          <w:color w:val="auto"/>
        </w:rPr>
        <w:t>TANITIM FORMU</w:t>
      </w:r>
      <w:r w:rsidRPr="002E0233">
        <w:rPr>
          <w:i w:val="0"/>
          <w:color w:val="auto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867EA">
        <w:trPr>
          <w:trHeight w:val="446"/>
        </w:trPr>
        <w:tc>
          <w:tcPr>
            <w:tcW w:w="5130" w:type="dxa"/>
            <w:gridSpan w:val="5"/>
            <w:vAlign w:val="center"/>
          </w:tcPr>
          <w:p w:rsidR="005E2098" w:rsidRPr="00A72DC1" w:rsidRDefault="005E2098" w:rsidP="001D4F55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>Adı: SM</w:t>
            </w:r>
            <w:r w:rsidR="003A08DF">
              <w:rPr>
                <w:b w:val="0"/>
                <w:sz w:val="22"/>
                <w:szCs w:val="22"/>
                <w:u w:val="none"/>
              </w:rPr>
              <w:t>-</w:t>
            </w:r>
            <w:r w:rsidR="001D4F55">
              <w:rPr>
                <w:b w:val="0"/>
                <w:sz w:val="22"/>
                <w:szCs w:val="22"/>
                <w:u w:val="none"/>
              </w:rPr>
              <w:t>6020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="001A6EAD" w:rsidRPr="001A6EAD">
              <w:rPr>
                <w:b w:val="0"/>
                <w:sz w:val="18"/>
                <w:szCs w:val="18"/>
                <w:u w:val="none"/>
              </w:rPr>
              <w:t>Laboratuar</w:t>
            </w:r>
            <w:proofErr w:type="spellEnd"/>
            <w:r w:rsidR="001A6EAD" w:rsidRPr="001A6EAD">
              <w:rPr>
                <w:b w:val="0"/>
                <w:sz w:val="18"/>
                <w:szCs w:val="18"/>
                <w:u w:val="none"/>
              </w:rPr>
              <w:t xml:space="preserve"> Hayvanlarında Deneysel Uygulamalar ve Etik Kurallar</w:t>
            </w:r>
          </w:p>
        </w:tc>
        <w:tc>
          <w:tcPr>
            <w:tcW w:w="4950" w:type="dxa"/>
            <w:gridSpan w:val="5"/>
            <w:vAlign w:val="center"/>
          </w:tcPr>
          <w:p w:rsidR="005E2098" w:rsidRPr="00A72DC1" w:rsidRDefault="005E2098" w:rsidP="00786E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1D4F55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1D4F55">
              <w:rPr>
                <w:b w:val="0"/>
                <w:sz w:val="22"/>
                <w:szCs w:val="22"/>
                <w:u w:val="none"/>
              </w:rPr>
              <w:t>Ürünleri Doktora</w:t>
            </w:r>
          </w:p>
        </w:tc>
      </w:tr>
      <w:tr w:rsidR="005E2098" w:rsidRPr="00A72DC1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867EA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Uyg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Lab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867EA">
        <w:trPr>
          <w:trHeight w:val="481"/>
        </w:trPr>
        <w:tc>
          <w:tcPr>
            <w:tcW w:w="2520" w:type="dxa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910E2B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4</w:t>
            </w:r>
          </w:p>
        </w:tc>
        <w:tc>
          <w:tcPr>
            <w:tcW w:w="2340" w:type="dxa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867EA">
        <w:trPr>
          <w:trHeight w:val="467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867EA">
        <w:trPr>
          <w:trHeight w:val="575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A6EAD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 xml:space="preserve">Doç. Dr. </w:t>
            </w:r>
            <w:r w:rsidR="001A6EAD">
              <w:rPr>
                <w:sz w:val="22"/>
                <w:szCs w:val="22"/>
              </w:rPr>
              <w:t>Engin ŞEKER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1D4F55" w:rsidP="00136F73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  <w:bookmarkStart w:id="0" w:name="_GoBack"/>
            <w:bookmarkEnd w:id="0"/>
          </w:p>
        </w:tc>
      </w:tr>
      <w:tr w:rsidR="005E2098" w:rsidRPr="00A72DC1" w:rsidTr="008F6A51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:rsidR="005E2098" w:rsidRPr="002061BE" w:rsidRDefault="002061BE" w:rsidP="00FF3374">
            <w:pPr>
              <w:ind w:left="349" w:hanging="283"/>
              <w:jc w:val="both"/>
            </w:pPr>
            <w:r w:rsidRPr="002061BE">
              <w:rPr>
                <w:color w:val="000000"/>
                <w:sz w:val="22"/>
                <w:szCs w:val="22"/>
              </w:rPr>
              <w:t xml:space="preserve">Bu ders kapsamında araştırmacılar </w:t>
            </w:r>
            <w:proofErr w:type="spellStart"/>
            <w:r w:rsidRPr="002061BE">
              <w:rPr>
                <w:color w:val="000000"/>
                <w:sz w:val="22"/>
                <w:szCs w:val="22"/>
              </w:rPr>
              <w:t>laboratuar</w:t>
            </w:r>
            <w:proofErr w:type="spellEnd"/>
            <w:r w:rsidRPr="002061BE">
              <w:rPr>
                <w:color w:val="000000"/>
                <w:sz w:val="22"/>
                <w:szCs w:val="22"/>
              </w:rPr>
              <w:t xml:space="preserve"> hayvanlarının bakım, besleme, üretim ve</w:t>
            </w:r>
            <w:r w:rsidRPr="002061BE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2061BE">
              <w:rPr>
                <w:rStyle w:val="spelle"/>
                <w:color w:val="000000"/>
                <w:sz w:val="22"/>
                <w:szCs w:val="22"/>
              </w:rPr>
              <w:t>manipulasyonunu</w:t>
            </w:r>
            <w:proofErr w:type="spellEnd"/>
            <w:r w:rsidRPr="002061BE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061BE">
              <w:rPr>
                <w:color w:val="000000"/>
                <w:sz w:val="22"/>
                <w:szCs w:val="22"/>
              </w:rPr>
              <w:t xml:space="preserve">ayrıca </w:t>
            </w:r>
            <w:proofErr w:type="spellStart"/>
            <w:r w:rsidRPr="002061BE">
              <w:rPr>
                <w:color w:val="000000"/>
                <w:sz w:val="22"/>
                <w:szCs w:val="22"/>
              </w:rPr>
              <w:t>laboratuar</w:t>
            </w:r>
            <w:proofErr w:type="spellEnd"/>
            <w:r w:rsidRPr="002061BE">
              <w:rPr>
                <w:color w:val="000000"/>
                <w:sz w:val="22"/>
                <w:szCs w:val="22"/>
              </w:rPr>
              <w:t xml:space="preserve"> hayvanları üzerinde temel uygulamaları öğrenecekler. Bunun yanı sıra deneysel araştırmalarda etik konular hakkında bilincin oluşturulması amaçlanmıştır.</w:t>
            </w:r>
          </w:p>
        </w:tc>
      </w:tr>
      <w:tr w:rsidR="005E2098" w:rsidRPr="00A72DC1" w:rsidTr="009867EA">
        <w:trPr>
          <w:trHeight w:val="692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7810C4" w:rsidRDefault="007810C4" w:rsidP="00136F73">
            <w:pPr>
              <w:spacing w:before="120" w:after="120"/>
              <w:ind w:right="62"/>
              <w:jc w:val="both"/>
            </w:pPr>
            <w:r w:rsidRPr="007810C4">
              <w:rPr>
                <w:color w:val="000000"/>
                <w:sz w:val="22"/>
                <w:szCs w:val="22"/>
              </w:rPr>
              <w:t>Teorik anlatım ve pratik uygulama</w:t>
            </w:r>
          </w:p>
        </w:tc>
      </w:tr>
      <w:tr w:rsidR="005E2098" w:rsidRPr="00A72DC1" w:rsidTr="009867EA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vAlign w:val="center"/>
          </w:tcPr>
          <w:p w:rsidR="005E2098" w:rsidRDefault="002061BE" w:rsidP="00136F73">
            <w:pPr>
              <w:jc w:val="both"/>
            </w:pPr>
            <w:r>
              <w:t xml:space="preserve">Deney hayvanlarının anatomik ve fizyolojik özellikleri, Deneyler için uygun hayvan türünün belirleme, </w:t>
            </w:r>
            <w:r w:rsidR="00483A2E">
              <w:t xml:space="preserve">anestezi, </w:t>
            </w:r>
            <w:proofErr w:type="gramStart"/>
            <w:r>
              <w:t>enjeksiyon</w:t>
            </w:r>
            <w:proofErr w:type="gramEnd"/>
            <w:r>
              <w:t xml:space="preserve"> </w:t>
            </w:r>
            <w:r w:rsidR="00522591">
              <w:t>metotları</w:t>
            </w:r>
            <w:r w:rsidR="00483A2E">
              <w:t>, otopsi, hayvanlardan kan ve doku örneklerinin alınması ve ötenazi tekniklerinin teorik ve pratik uygulamaları.</w:t>
            </w:r>
          </w:p>
          <w:p w:rsidR="00483A2E" w:rsidRPr="00136F73" w:rsidRDefault="00483A2E" w:rsidP="00483A2E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yrıca, etik </w:t>
            </w:r>
            <w:r w:rsidR="00522591">
              <w:rPr>
                <w:color w:val="000000"/>
                <w:sz w:val="22"/>
                <w:szCs w:val="22"/>
              </w:rPr>
              <w:t xml:space="preserve">prensiplerin </w:t>
            </w:r>
            <w:r w:rsidR="00522591" w:rsidRPr="00483A2E">
              <w:rPr>
                <w:color w:val="000000"/>
                <w:sz w:val="22"/>
                <w:szCs w:val="22"/>
              </w:rPr>
              <w:t>uygulanması</w:t>
            </w:r>
            <w:r w:rsidRPr="00483A2E">
              <w:rPr>
                <w:color w:val="000000"/>
                <w:sz w:val="22"/>
                <w:szCs w:val="22"/>
              </w:rPr>
              <w:t xml:space="preserve">, takip edilecek ulusal ve </w:t>
            </w:r>
            <w:proofErr w:type="gramStart"/>
            <w:r w:rsidRPr="00483A2E">
              <w:rPr>
                <w:color w:val="000000"/>
                <w:sz w:val="22"/>
                <w:szCs w:val="22"/>
              </w:rPr>
              <w:t>uluslar arası</w:t>
            </w:r>
            <w:proofErr w:type="gramEnd"/>
            <w:r w:rsidRPr="00483A2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kuralların </w:t>
            </w:r>
            <w:r w:rsidRPr="00483A2E">
              <w:rPr>
                <w:color w:val="000000"/>
                <w:sz w:val="22"/>
                <w:szCs w:val="22"/>
              </w:rPr>
              <w:t>izlenmesi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vAlign w:val="center"/>
          </w:tcPr>
          <w:p w:rsidR="00DF3572" w:rsidRPr="00DF3572" w:rsidRDefault="00DF3572" w:rsidP="00DF3572">
            <w:pPr>
              <w:numPr>
                <w:ilvl w:val="0"/>
                <w:numId w:val="16"/>
              </w:numPr>
              <w:tabs>
                <w:tab w:val="clear" w:pos="720"/>
                <w:tab w:val="num" w:pos="207"/>
              </w:tabs>
              <w:ind w:left="207" w:hanging="207"/>
            </w:pPr>
            <w:bookmarkStart w:id="1" w:name="r3"/>
            <w:r w:rsidRPr="00DF3572">
              <w:rPr>
                <w:sz w:val="22"/>
                <w:szCs w:val="22"/>
              </w:rPr>
              <w:t>Aydın C,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bookmarkEnd w:id="1"/>
            <w:r w:rsidRPr="00DF3572">
              <w:rPr>
                <w:rStyle w:val="spelle"/>
                <w:sz w:val="22"/>
                <w:szCs w:val="22"/>
              </w:rPr>
              <w:t>Karahan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r w:rsidRPr="00DF3572">
              <w:rPr>
                <w:sz w:val="22"/>
                <w:szCs w:val="22"/>
              </w:rPr>
              <w:t>S.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r w:rsidRPr="00DF3572">
              <w:rPr>
                <w:rStyle w:val="spelle"/>
                <w:sz w:val="22"/>
                <w:szCs w:val="22"/>
              </w:rPr>
              <w:t>Laboratuvar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r w:rsidRPr="00DF3572">
              <w:rPr>
                <w:sz w:val="22"/>
                <w:szCs w:val="22"/>
              </w:rPr>
              <w:t>hayvanlarının biyolojisi, yetiştirme ve barındırılması. Türkçe Çeviri Editörü: İde T.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r w:rsidRPr="00DF3572">
              <w:rPr>
                <w:rStyle w:val="spelle"/>
                <w:sz w:val="22"/>
                <w:szCs w:val="22"/>
              </w:rPr>
              <w:t>Laboratuvar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r w:rsidRPr="00DF3572">
              <w:rPr>
                <w:sz w:val="22"/>
                <w:szCs w:val="22"/>
              </w:rPr>
              <w:t>Hayvanları Biliminin Temel İlkeleri. Ankara:</w:t>
            </w:r>
            <w:r w:rsidRPr="00DF3572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Pr="00DF3572">
              <w:rPr>
                <w:rStyle w:val="spelle"/>
                <w:sz w:val="22"/>
                <w:szCs w:val="22"/>
              </w:rPr>
              <w:t>Medipres</w:t>
            </w:r>
            <w:proofErr w:type="spellEnd"/>
            <w:r w:rsidRPr="00DF357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DF3572">
              <w:rPr>
                <w:sz w:val="22"/>
                <w:szCs w:val="22"/>
              </w:rPr>
              <w:t>2003</w:t>
            </w:r>
            <w:r>
              <w:rPr>
                <w:sz w:val="22"/>
                <w:szCs w:val="22"/>
              </w:rPr>
              <w:t>)</w:t>
            </w:r>
          </w:p>
          <w:p w:rsidR="00DF3572" w:rsidRPr="00DF3572" w:rsidRDefault="001D4F55" w:rsidP="00DF3572">
            <w:pPr>
              <w:numPr>
                <w:ilvl w:val="0"/>
                <w:numId w:val="16"/>
              </w:numPr>
              <w:tabs>
                <w:tab w:val="clear" w:pos="720"/>
                <w:tab w:val="num" w:pos="207"/>
              </w:tabs>
              <w:ind w:left="207" w:hanging="207"/>
            </w:pPr>
            <w:hyperlink r:id="rId5" w:history="1">
              <w:proofErr w:type="spellStart"/>
              <w:r w:rsidR="00DF3572" w:rsidRPr="00DF3572">
                <w:rPr>
                  <w:rStyle w:val="spelle"/>
                  <w:sz w:val="22"/>
                  <w:szCs w:val="22"/>
                </w:rPr>
                <w:t>Prof.Dr</w:t>
              </w:r>
              <w:proofErr w:type="spellEnd"/>
              <w:r w:rsidR="00DF3572" w:rsidRPr="00DF3572">
                <w:rPr>
                  <w:rStyle w:val="Kpr"/>
                  <w:color w:val="auto"/>
                  <w:sz w:val="22"/>
                  <w:szCs w:val="22"/>
                  <w:u w:val="none"/>
                </w:rPr>
                <w:t>. Nuh Zafer</w:t>
              </w:r>
              <w:r w:rsidR="00DF3572" w:rsidRPr="00DF3572">
                <w:rPr>
                  <w:rStyle w:val="apple-converted-space"/>
                  <w:sz w:val="22"/>
                  <w:szCs w:val="22"/>
                </w:rPr>
                <w:t> </w:t>
              </w:r>
              <w:r w:rsidR="00DF3572" w:rsidRPr="00DF3572">
                <w:rPr>
                  <w:rStyle w:val="spelle"/>
                  <w:sz w:val="22"/>
                  <w:szCs w:val="22"/>
                </w:rPr>
                <w:t>Cantürk</w:t>
              </w:r>
              <w:r w:rsidR="00DF3572" w:rsidRPr="00DF3572">
                <w:rPr>
                  <w:rStyle w:val="Kpr"/>
                  <w:color w:val="auto"/>
                  <w:sz w:val="22"/>
                  <w:szCs w:val="22"/>
                  <w:u w:val="none"/>
                </w:rPr>
                <w:t>,</w:t>
              </w:r>
              <w:r w:rsidR="00DF3572" w:rsidRPr="00DF3572">
                <w:rPr>
                  <w:rStyle w:val="apple-converted-space"/>
                  <w:sz w:val="22"/>
                  <w:szCs w:val="22"/>
                </w:rPr>
                <w:t> </w:t>
              </w:r>
              <w:proofErr w:type="spellStart"/>
              <w:r w:rsidR="00DF3572" w:rsidRPr="00DF3572">
                <w:rPr>
                  <w:rStyle w:val="spelle"/>
                  <w:sz w:val="22"/>
                  <w:szCs w:val="22"/>
                </w:rPr>
                <w:t>Prof.Dr</w:t>
              </w:r>
              <w:proofErr w:type="spellEnd"/>
              <w:r w:rsidR="00DF3572" w:rsidRPr="00DF3572">
                <w:rPr>
                  <w:rStyle w:val="Kpr"/>
                  <w:color w:val="auto"/>
                  <w:sz w:val="22"/>
                  <w:szCs w:val="22"/>
                  <w:u w:val="none"/>
                </w:rPr>
                <w:t>. İskender Saye</w:t>
              </w:r>
            </w:hyperlink>
            <w:r w:rsidR="00DF3572" w:rsidRPr="00DF3572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="00DF3572" w:rsidRPr="00DF3572">
              <w:rPr>
                <w:rStyle w:val="Gl"/>
                <w:b w:val="0"/>
                <w:bCs w:val="0"/>
                <w:sz w:val="22"/>
                <w:szCs w:val="22"/>
              </w:rPr>
              <w:t>Cerrahi Araştırma - Araştırma Planlama, Değerlendirme ve</w:t>
            </w:r>
            <w:r w:rsidR="00DF3572" w:rsidRPr="00DF3572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="00DF3572" w:rsidRPr="00DF3572">
              <w:rPr>
                <w:rStyle w:val="Gl"/>
                <w:b w:val="0"/>
                <w:bCs w:val="0"/>
                <w:sz w:val="22"/>
                <w:szCs w:val="22"/>
              </w:rPr>
              <w:t>Sunum</w:t>
            </w:r>
            <w:r w:rsidR="00DF3572" w:rsidRPr="00DF3572">
              <w:rPr>
                <w:rStyle w:val="Gl"/>
                <w:sz w:val="22"/>
                <w:szCs w:val="22"/>
              </w:rPr>
              <w:t>,</w:t>
            </w:r>
            <w:r w:rsidR="00DF3572" w:rsidRPr="00DF3572">
              <w:rPr>
                <w:rStyle w:val="apple-converted-space"/>
                <w:sz w:val="22"/>
                <w:szCs w:val="22"/>
              </w:rPr>
              <w:t> </w:t>
            </w:r>
            <w:hyperlink r:id="rId6" w:history="1">
              <w:r w:rsidR="00DF3572" w:rsidRPr="00DF3572">
                <w:rPr>
                  <w:rStyle w:val="Kpr"/>
                  <w:color w:val="auto"/>
                  <w:sz w:val="22"/>
                  <w:szCs w:val="22"/>
                  <w:u w:val="none"/>
                </w:rPr>
                <w:t>Nobel Tıp</w:t>
              </w:r>
              <w:r w:rsidR="00DF3572" w:rsidRPr="00DF3572">
                <w:rPr>
                  <w:rStyle w:val="apple-converted-space"/>
                  <w:sz w:val="22"/>
                  <w:szCs w:val="22"/>
                </w:rPr>
                <w:t> </w:t>
              </w:r>
              <w:r w:rsidR="00DF3572" w:rsidRPr="00DF3572">
                <w:rPr>
                  <w:rStyle w:val="spelle"/>
                  <w:sz w:val="22"/>
                  <w:szCs w:val="22"/>
                </w:rPr>
                <w:t>Kitabevi</w:t>
              </w:r>
            </w:hyperlink>
            <w:r w:rsidR="00DF3572" w:rsidRPr="00DF3572">
              <w:rPr>
                <w:sz w:val="22"/>
                <w:szCs w:val="22"/>
              </w:rPr>
              <w:t>, (2005)</w:t>
            </w:r>
          </w:p>
          <w:p w:rsidR="00DF3572" w:rsidRPr="00DF3572" w:rsidRDefault="001D4F55" w:rsidP="00DF3572">
            <w:pPr>
              <w:numPr>
                <w:ilvl w:val="0"/>
                <w:numId w:val="16"/>
              </w:numPr>
              <w:tabs>
                <w:tab w:val="clear" w:pos="720"/>
                <w:tab w:val="num" w:pos="207"/>
              </w:tabs>
              <w:ind w:left="207" w:hanging="207"/>
              <w:jc w:val="both"/>
            </w:pPr>
            <w:hyperlink r:id="rId7" w:history="1">
              <w:r w:rsidR="00DF3572" w:rsidRPr="00DF3572">
                <w:rPr>
                  <w:rStyle w:val="Kpr"/>
                  <w:color w:val="auto"/>
                  <w:sz w:val="22"/>
                  <w:szCs w:val="22"/>
                  <w:u w:val="none"/>
                </w:rPr>
                <w:t>Mehmet BAYRAMİÇLİ</w:t>
              </w:r>
            </w:hyperlink>
            <w:r w:rsidR="00DF3572" w:rsidRPr="00DF3572">
              <w:rPr>
                <w:rStyle w:val="Gl"/>
                <w:sz w:val="22"/>
                <w:szCs w:val="22"/>
              </w:rPr>
              <w:t> </w:t>
            </w:r>
            <w:r w:rsidR="00DF3572" w:rsidRPr="00DF3572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="00DF3572" w:rsidRPr="00DF3572">
              <w:rPr>
                <w:rStyle w:val="Gl"/>
                <w:b w:val="0"/>
                <w:bCs w:val="0"/>
                <w:sz w:val="22"/>
                <w:szCs w:val="22"/>
              </w:rPr>
              <w:t>Deneysel</w:t>
            </w:r>
            <w:r w:rsidR="00DF3572" w:rsidRPr="00DF3572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="00DF3572" w:rsidRPr="00DF3572">
              <w:rPr>
                <w:rStyle w:val="spelle"/>
                <w:sz w:val="22"/>
                <w:szCs w:val="22"/>
              </w:rPr>
              <w:t>Mikrocerrahi</w:t>
            </w:r>
            <w:proofErr w:type="spellEnd"/>
            <w:r w:rsidR="00DF3572" w:rsidRPr="00DF3572">
              <w:rPr>
                <w:rStyle w:val="apple-converted-space"/>
                <w:sz w:val="22"/>
                <w:szCs w:val="22"/>
              </w:rPr>
              <w:t> </w:t>
            </w:r>
            <w:r w:rsidR="00DF3572" w:rsidRPr="00DF3572">
              <w:rPr>
                <w:rStyle w:val="Gl"/>
                <w:b w:val="0"/>
                <w:bCs w:val="0"/>
                <w:sz w:val="22"/>
                <w:szCs w:val="22"/>
              </w:rPr>
              <w:t>(Temel Araştırma, Doku ve Organ Nakli Modelleri), (2005</w:t>
            </w:r>
            <w:r w:rsidR="00DF3572">
              <w:rPr>
                <w:rStyle w:val="Gl"/>
                <w:b w:val="0"/>
                <w:bCs w:val="0"/>
                <w:sz w:val="22"/>
                <w:szCs w:val="22"/>
              </w:rPr>
              <w:t>).</w:t>
            </w:r>
          </w:p>
          <w:p w:rsidR="00E55C22" w:rsidRPr="00136F73" w:rsidRDefault="00E55C22" w:rsidP="00136F73">
            <w:pPr>
              <w:jc w:val="both"/>
              <w:rPr>
                <w:shd w:val="clear" w:color="auto" w:fill="FFFFFF"/>
              </w:rPr>
            </w:pP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vAlign w:val="center"/>
          </w:tcPr>
          <w:p w:rsidR="00DF3572" w:rsidRDefault="00DF3572" w:rsidP="00DF3572">
            <w:pPr>
              <w:pStyle w:val="ListeParagraf"/>
              <w:ind w:left="349"/>
              <w:jc w:val="both"/>
            </w:pPr>
          </w:p>
          <w:p w:rsidR="00DF3572" w:rsidRDefault="00DF3572" w:rsidP="00DF3572">
            <w:pPr>
              <w:pStyle w:val="ListeParagraf"/>
              <w:numPr>
                <w:ilvl w:val="0"/>
                <w:numId w:val="15"/>
              </w:numPr>
              <w:ind w:left="349" w:hanging="283"/>
              <w:jc w:val="both"/>
            </w:pPr>
            <w:r>
              <w:t>Deney hayvanlarının deneylerde kullanılmasının ve hayvan seçiminin önemini açıklayabilecektir.</w:t>
            </w:r>
          </w:p>
          <w:p w:rsidR="00FF3374" w:rsidRPr="00DF3572" w:rsidRDefault="00DF3572" w:rsidP="00FF3374">
            <w:pPr>
              <w:pStyle w:val="ListeParagraf"/>
              <w:numPr>
                <w:ilvl w:val="0"/>
                <w:numId w:val="15"/>
              </w:numPr>
              <w:ind w:left="349" w:hanging="283"/>
              <w:jc w:val="both"/>
              <w:rPr>
                <w:color w:val="000000"/>
              </w:rPr>
            </w:pPr>
            <w:proofErr w:type="spellStart"/>
            <w:r w:rsidRPr="00DF3572">
              <w:rPr>
                <w:color w:val="000000"/>
                <w:sz w:val="22"/>
                <w:szCs w:val="22"/>
              </w:rPr>
              <w:t>Laboratuar</w:t>
            </w:r>
            <w:proofErr w:type="spellEnd"/>
            <w:r w:rsidRPr="00DF3572">
              <w:rPr>
                <w:color w:val="000000"/>
                <w:sz w:val="22"/>
                <w:szCs w:val="22"/>
              </w:rPr>
              <w:t xml:space="preserve"> hayvanlarının bakım, besleme, üretim ve</w:t>
            </w:r>
            <w:r w:rsidRPr="00DF357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gramStart"/>
            <w:r w:rsidR="00522591" w:rsidRPr="00DF3572">
              <w:rPr>
                <w:rStyle w:val="spelle"/>
                <w:color w:val="000000"/>
                <w:sz w:val="22"/>
                <w:szCs w:val="22"/>
              </w:rPr>
              <w:t>manipülasyonunu</w:t>
            </w:r>
            <w:proofErr w:type="gramEnd"/>
            <w:r w:rsidRPr="00DF3572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FF3374" w:rsidRPr="00FF3374" w:rsidRDefault="00DF3572" w:rsidP="00FF3374">
            <w:pPr>
              <w:pStyle w:val="ListeParagraf"/>
              <w:ind w:left="349"/>
              <w:jc w:val="both"/>
            </w:pPr>
            <w:r w:rsidRPr="00DF3572">
              <w:rPr>
                <w:color w:val="000000"/>
                <w:sz w:val="22"/>
                <w:szCs w:val="22"/>
              </w:rPr>
              <w:t xml:space="preserve"> </w:t>
            </w:r>
            <w:r w:rsidR="00522591" w:rsidRPr="00DF3572">
              <w:rPr>
                <w:color w:val="000000"/>
                <w:sz w:val="22"/>
                <w:szCs w:val="22"/>
              </w:rPr>
              <w:t>Öğreneceklerdir</w:t>
            </w:r>
            <w:r w:rsidRPr="00DF3572">
              <w:rPr>
                <w:color w:val="000000"/>
                <w:sz w:val="22"/>
                <w:szCs w:val="22"/>
              </w:rPr>
              <w:t>.</w:t>
            </w:r>
          </w:p>
          <w:p w:rsidR="00DF3572" w:rsidRDefault="00FF3374" w:rsidP="00FF3374">
            <w:pPr>
              <w:ind w:left="349" w:hanging="349"/>
              <w:jc w:val="both"/>
            </w:pPr>
            <w:r>
              <w:t xml:space="preserve">3. </w:t>
            </w:r>
            <w:r w:rsidR="00DF3572">
              <w:t xml:space="preserve">Deney hayvanları üzerinde anestezi, </w:t>
            </w:r>
            <w:proofErr w:type="gramStart"/>
            <w:r w:rsidR="00DF3572">
              <w:t>enjeksiyon</w:t>
            </w:r>
            <w:proofErr w:type="gramEnd"/>
            <w:r w:rsidR="00DF3572">
              <w:t xml:space="preserve"> </w:t>
            </w:r>
            <w:r w:rsidR="00522591">
              <w:t>metotları</w:t>
            </w:r>
            <w:r w:rsidR="00DF3572">
              <w:t xml:space="preserve">, otopsi, hayvanlardan kan ve doku örneklerinin alınması ve ötenazi tekniklerinin </w:t>
            </w:r>
            <w:r>
              <w:t>uygulayabilecektir.</w:t>
            </w:r>
          </w:p>
          <w:p w:rsidR="00C15846" w:rsidRPr="00A72DC1" w:rsidRDefault="00DF3572" w:rsidP="00FF3374">
            <w:pPr>
              <w:pStyle w:val="ListeParagraf"/>
              <w:numPr>
                <w:ilvl w:val="1"/>
                <w:numId w:val="16"/>
              </w:numPr>
              <w:ind w:left="349" w:hanging="349"/>
              <w:jc w:val="both"/>
            </w:pPr>
            <w:r>
              <w:t xml:space="preserve"> Deneylerde güvenirlik, standardizasyon ve hayvan kullanım etiği konularında evrensel kuralları tanımlayabil</w:t>
            </w:r>
            <w:r w:rsidR="00FF3374">
              <w:t>ecektir.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A6EAD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1A6EAD">
              <w:rPr>
                <w:b w:val="0"/>
                <w:sz w:val="22"/>
                <w:szCs w:val="22"/>
                <w:u w:val="none"/>
              </w:rPr>
              <w:t>Genel Laboratuvar Güvenliği ve İş Sağlığı</w:t>
            </w:r>
          </w:p>
          <w:p w:rsidR="001A6EAD" w:rsidRPr="001A6EAD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1A6EAD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1A6EAD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1A6EAD">
              <w:rPr>
                <w:b w:val="0"/>
                <w:sz w:val="22"/>
                <w:szCs w:val="22"/>
                <w:u w:val="none"/>
              </w:rPr>
              <w:t xml:space="preserve">Deney Hayvanları Etik Kurallarının Esasları </w:t>
            </w:r>
          </w:p>
          <w:p w:rsidR="001A6EAD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1A6EAD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1A6EAD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 xml:space="preserve">Deney Hayvanlarının Anatomisi </w:t>
            </w:r>
          </w:p>
          <w:p w:rsidR="00656443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>Deney Hayvanlarının Fizyolojisi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>Laboratuvar Hayvanlarının Beslenmesi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>Deney Hayvanlarının Hastalıkları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1A6EAD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 xml:space="preserve">Laboratuvar Hayvanlarında Tutuş Teknikleri 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>Balıklarda Tutuş Teknikleri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>Deney Hayvanlarında İlaç Uygulamaları</w:t>
            </w:r>
          </w:p>
          <w:p w:rsidR="001A6EAD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A6EAD" w:rsidRPr="00D168E7">
              <w:rPr>
                <w:b w:val="0"/>
                <w:sz w:val="22"/>
                <w:szCs w:val="22"/>
                <w:u w:val="none"/>
              </w:rPr>
              <w:t xml:space="preserve">Deney Hayvanlarında Anestezi ve Ötenazi </w:t>
            </w:r>
          </w:p>
          <w:p w:rsidR="006008E2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D168E7" w:rsidRPr="00D168E7">
              <w:rPr>
                <w:b w:val="0"/>
                <w:sz w:val="22"/>
                <w:szCs w:val="22"/>
                <w:u w:val="none"/>
              </w:rPr>
              <w:t>Deney Hayvanlarında Kan ve Örnek Alma</w:t>
            </w:r>
          </w:p>
          <w:p w:rsidR="00D168E7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D168E7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D168E7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D168E7" w:rsidRPr="00D168E7">
              <w:rPr>
                <w:b w:val="0"/>
                <w:sz w:val="22"/>
                <w:szCs w:val="22"/>
                <w:u w:val="none"/>
              </w:rPr>
              <w:t>Güç Analizi</w:t>
            </w:r>
          </w:p>
          <w:p w:rsidR="00E21E8C" w:rsidRPr="00A72DC1" w:rsidRDefault="00D168E7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867EA">
        <w:trPr>
          <w:trHeight w:val="422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867EA">
        <w:trPr>
          <w:trHeight w:val="485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867EA">
        <w:trPr>
          <w:trHeight w:val="754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"/>
        <w:gridCol w:w="375"/>
        <w:gridCol w:w="1319"/>
        <w:gridCol w:w="668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130"/>
        <w:gridCol w:w="495"/>
        <w:gridCol w:w="625"/>
        <w:gridCol w:w="625"/>
        <w:gridCol w:w="55"/>
      </w:tblGrid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gridSpan w:val="12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  <w:gridSpan w:val="4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proofErr w:type="gramStart"/>
            <w:r w:rsidRPr="00A72DC1">
              <w:rPr>
                <w:b/>
                <w:sz w:val="16"/>
                <w:szCs w:val="16"/>
                <w:u w:val="single"/>
              </w:rPr>
              <w:t>ÇIKTISINA  KATKISI</w:t>
            </w:r>
            <w:proofErr w:type="gramEnd"/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proofErr w:type="gramStart"/>
            <w:r w:rsidRPr="00A72DC1">
              <w:rPr>
                <w:bCs/>
                <w:sz w:val="20"/>
                <w:szCs w:val="20"/>
              </w:rPr>
              <w:t>1</w:t>
            </w:r>
            <w:r w:rsidRPr="00A72DC1">
              <w:rPr>
                <w:sz w:val="20"/>
                <w:szCs w:val="20"/>
              </w:rPr>
              <w:t xml:space="preserve">    Az</w:t>
            </w:r>
            <w:proofErr w:type="gramEnd"/>
            <w:r w:rsidRPr="00A72DC1">
              <w:rPr>
                <w:sz w:val="20"/>
                <w:szCs w:val="20"/>
              </w:rPr>
              <w:t xml:space="preserve">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Su ürünleri konularında lisans düzeyi yeterliliklerine dayalı olarak edindiği bilgilerini uzmanlık düzeyinde geliştirebilecek ve derinleştirebilecektir.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FF3374" w:rsidP="00100F9D">
            <w:pPr>
              <w:jc w:val="center"/>
            </w:pPr>
            <w:r>
              <w:t>3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alanıyla ilgili verilerin toplanması, değerlendirilmesi, yorumlanması ve yayınlanması aşamalarında toplumsal, bilimsel, kültürel ve etik değerleri gözetleyebilecek, denetleyebilecek ve bu değerleri öğretebilecektir.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D168E7" w:rsidP="00100F9D">
            <w:pPr>
              <w:jc w:val="center"/>
            </w:pPr>
            <w:r>
              <w:t>3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alanında karşılaştığı sorunları uygun bilimsel yöntemleri kullanarak ve neden sonuç ilişkisi kurarak çözümleyebilecektir.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FF3374" w:rsidP="00100F9D">
            <w:pPr>
              <w:jc w:val="center"/>
            </w:pPr>
            <w:r>
              <w:t>2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Yaşam boyu öğrenmeye karşı olumlu tutum geliştirebilecektir.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D168E7" w:rsidP="00100F9D">
            <w:pPr>
              <w:jc w:val="center"/>
            </w:pPr>
            <w:r>
              <w:t>2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Alanıyla ilgili uzmanlık gerektiren bir çalışmayı bağımsız olarak yürütebilecektir.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D168E7" w:rsidP="00100F9D">
            <w:pPr>
              <w:jc w:val="center"/>
            </w:pPr>
            <w:r>
              <w:t>3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Uzmanlık alanıyla ilgili kaynaklara ulaşabilme ve bu kaynaklardan yararlanabilecektir.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D168E7" w:rsidP="00100F9D">
            <w:pPr>
              <w:jc w:val="center"/>
            </w:pPr>
            <w:r>
              <w:t>1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Çalışmalarını ve uzmanlık alanındaki gelişmeleri yazılı, sözlü ve görsel olarak aktarabilecektir.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FF3374" w:rsidP="00100F9D">
            <w:pPr>
              <w:jc w:val="center"/>
            </w:pPr>
            <w:r>
              <w:t>1</w:t>
            </w:r>
          </w:p>
        </w:tc>
      </w:tr>
      <w:tr w:rsidR="005E2098" w:rsidRPr="00A72DC1" w:rsidTr="00522591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Uzmanlaştığı alana ilişkin disiplinler arası etkileşimi kavrayabilecektir.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A72DC1" w:rsidRDefault="00287BE5" w:rsidP="00100F9D">
            <w:pPr>
              <w:jc w:val="center"/>
            </w:pPr>
            <w:r>
              <w:t>2</w:t>
            </w:r>
          </w:p>
        </w:tc>
      </w:tr>
      <w:tr w:rsidR="00287BE5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945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lastRenderedPageBreak/>
              <w:t>Ders Öğrenme Çıktıları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A05717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Program Çıktıları</w:t>
            </w:r>
          </w:p>
        </w:tc>
      </w:tr>
      <w:tr w:rsidR="005B1B2A" w:rsidRPr="005B1B2A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BE5" w:rsidRPr="00A05717" w:rsidRDefault="00287BE5" w:rsidP="00286FB8">
            <w:pPr>
              <w:rPr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287BE5" w:rsidP="00286FB8">
            <w:pPr>
              <w:jc w:val="center"/>
              <w:rPr>
                <w:bCs/>
              </w:rPr>
            </w:pPr>
            <w:r w:rsidRPr="00FF3374">
              <w:rPr>
                <w:bCs/>
                <w:sz w:val="22"/>
                <w:szCs w:val="22"/>
              </w:rPr>
              <w:t>8</w:t>
            </w:r>
          </w:p>
        </w:tc>
      </w:tr>
      <w:tr w:rsidR="005B1B2A" w:rsidRPr="005B1B2A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F3374" w:rsidRDefault="00FF3374" w:rsidP="00E066A4">
            <w:pPr>
              <w:jc w:val="center"/>
              <w:rPr>
                <w:sz w:val="20"/>
                <w:szCs w:val="20"/>
              </w:rPr>
            </w:pPr>
            <w:r w:rsidRPr="00FF3374">
              <w:rPr>
                <w:sz w:val="20"/>
                <w:szCs w:val="20"/>
              </w:rPr>
              <w:t>2</w:t>
            </w:r>
          </w:p>
        </w:tc>
      </w:tr>
      <w:tr w:rsidR="005B1B2A" w:rsidRPr="005B1B2A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B2A" w:rsidRPr="005B1B2A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287BE5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</w:tr>
      <w:tr w:rsidR="005B1B2A" w:rsidRPr="005B1B2A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F03A6E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89111F" w:rsidRDefault="0089111F" w:rsidP="00E066A4">
            <w:pPr>
              <w:jc w:val="center"/>
              <w:rPr>
                <w:sz w:val="20"/>
                <w:szCs w:val="20"/>
              </w:rPr>
            </w:pPr>
            <w:r w:rsidRPr="0089111F">
              <w:rPr>
                <w:sz w:val="20"/>
                <w:szCs w:val="20"/>
              </w:rPr>
              <w:t>2</w:t>
            </w:r>
          </w:p>
        </w:tc>
      </w:tr>
      <w:tr w:rsidR="00286FB8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55" w:type="dxa"/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6FB8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55" w:type="dxa"/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7BE5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52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 PÇ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87BE5" w:rsidRPr="001147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89111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287BE5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3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F03A6E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%</w:t>
            </w:r>
            <w:r w:rsidR="00F03A6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2F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2F6304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74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45DA4">
              <w:rPr>
                <w:color w:val="000000"/>
                <w:sz w:val="20"/>
                <w:szCs w:val="20"/>
              </w:rPr>
              <w:t>58</w:t>
            </w:r>
          </w:p>
        </w:tc>
      </w:tr>
      <w:tr w:rsidR="00287BE5" w:rsidRPr="00286FB8" w:rsidTr="005225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393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Katkı Derecesi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03A6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FF3374" w:rsidRDefault="00FF3374" w:rsidP="00FF3374">
      <w:pPr>
        <w:pStyle w:val="ListeParagraf"/>
        <w:ind w:left="1140"/>
        <w:jc w:val="both"/>
      </w:pPr>
      <w:r>
        <w:t>.</w:t>
      </w:r>
    </w:p>
    <w:p w:rsidR="00FF3374" w:rsidRPr="00FF3374" w:rsidRDefault="00FF3374" w:rsidP="00FF3374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957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8D365C" w:rsidP="00FF3374">
            <w:pPr>
              <w:jc w:val="center"/>
              <w:rPr>
                <w:b/>
              </w:rPr>
            </w:pPr>
            <w:r w:rsidRPr="00A05717">
              <w:rPr>
                <w:b/>
                <w:sz w:val="22"/>
                <w:szCs w:val="22"/>
              </w:rPr>
              <w:t xml:space="preserve">Doç. Dr. </w:t>
            </w:r>
            <w:r w:rsidR="00FF3374">
              <w:rPr>
                <w:b/>
                <w:sz w:val="22"/>
                <w:szCs w:val="22"/>
              </w:rPr>
              <w:t>Engin ŞEKER</w:t>
            </w:r>
          </w:p>
        </w:tc>
        <w:tc>
          <w:tcPr>
            <w:tcW w:w="3996" w:type="dxa"/>
            <w:vAlign w:val="center"/>
          </w:tcPr>
          <w:p w:rsidR="005E2098" w:rsidRPr="00A05717" w:rsidRDefault="00910E2B" w:rsidP="00910E2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D365C" w:rsidRPr="00A05717">
              <w:rPr>
                <w:b/>
                <w:sz w:val="22"/>
                <w:szCs w:val="22"/>
              </w:rPr>
              <w:t>.</w:t>
            </w:r>
            <w:r w:rsidR="00287BE5" w:rsidRPr="00A0571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="008D365C" w:rsidRPr="00A05717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5E2098" w:rsidRPr="000722EB" w:rsidRDefault="005E2098" w:rsidP="009438D1"/>
    <w:sectPr w:rsidR="005E2098" w:rsidRPr="000722EB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4693"/>
    <w:multiLevelType w:val="multilevel"/>
    <w:tmpl w:val="3DF6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861961"/>
    <w:multiLevelType w:val="hybridMultilevel"/>
    <w:tmpl w:val="CCA0BE5A"/>
    <w:lvl w:ilvl="0" w:tplc="18C0BCA6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385F"/>
    <w:multiLevelType w:val="hybridMultilevel"/>
    <w:tmpl w:val="CCA0BE5A"/>
    <w:lvl w:ilvl="0" w:tplc="18C0BCA6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11"/>
  </w:num>
  <w:num w:numId="7">
    <w:abstractNumId w:val="14"/>
  </w:num>
  <w:num w:numId="8">
    <w:abstractNumId w:val="3"/>
  </w:num>
  <w:num w:numId="9">
    <w:abstractNumId w:val="5"/>
  </w:num>
  <w:num w:numId="10">
    <w:abstractNumId w:val="16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1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D12A5"/>
    <w:rsid w:val="000D7AE1"/>
    <w:rsid w:val="00100F9D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A6EAD"/>
    <w:rsid w:val="001D4F55"/>
    <w:rsid w:val="001E2FF1"/>
    <w:rsid w:val="001F1F2C"/>
    <w:rsid w:val="002061BE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0233"/>
    <w:rsid w:val="002E28B3"/>
    <w:rsid w:val="002F6304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54F2"/>
    <w:rsid w:val="003B373B"/>
    <w:rsid w:val="003E7875"/>
    <w:rsid w:val="003F235A"/>
    <w:rsid w:val="00403E0D"/>
    <w:rsid w:val="00432CDB"/>
    <w:rsid w:val="0043570A"/>
    <w:rsid w:val="0045178B"/>
    <w:rsid w:val="004642C9"/>
    <w:rsid w:val="00471494"/>
    <w:rsid w:val="00473424"/>
    <w:rsid w:val="004768BB"/>
    <w:rsid w:val="004814A7"/>
    <w:rsid w:val="00483A2E"/>
    <w:rsid w:val="004864D1"/>
    <w:rsid w:val="00493EFB"/>
    <w:rsid w:val="004B47CD"/>
    <w:rsid w:val="004C3096"/>
    <w:rsid w:val="004C7F37"/>
    <w:rsid w:val="00511538"/>
    <w:rsid w:val="00511843"/>
    <w:rsid w:val="00511D9F"/>
    <w:rsid w:val="00522591"/>
    <w:rsid w:val="00540613"/>
    <w:rsid w:val="0054642F"/>
    <w:rsid w:val="00565529"/>
    <w:rsid w:val="005769DE"/>
    <w:rsid w:val="005B1B2A"/>
    <w:rsid w:val="005C6CBA"/>
    <w:rsid w:val="005D17C3"/>
    <w:rsid w:val="005E2098"/>
    <w:rsid w:val="005E3360"/>
    <w:rsid w:val="005E5871"/>
    <w:rsid w:val="005E6B8D"/>
    <w:rsid w:val="005F61A7"/>
    <w:rsid w:val="006008E2"/>
    <w:rsid w:val="00604793"/>
    <w:rsid w:val="006052EC"/>
    <w:rsid w:val="0065079B"/>
    <w:rsid w:val="00656443"/>
    <w:rsid w:val="00671422"/>
    <w:rsid w:val="00677417"/>
    <w:rsid w:val="00683767"/>
    <w:rsid w:val="006967AB"/>
    <w:rsid w:val="006B2FE3"/>
    <w:rsid w:val="006C3F4C"/>
    <w:rsid w:val="006D56C5"/>
    <w:rsid w:val="006F3BA4"/>
    <w:rsid w:val="007104F4"/>
    <w:rsid w:val="00745DA4"/>
    <w:rsid w:val="00763A15"/>
    <w:rsid w:val="0077370A"/>
    <w:rsid w:val="00776BF1"/>
    <w:rsid w:val="0078029C"/>
    <w:rsid w:val="007810C4"/>
    <w:rsid w:val="00785B02"/>
    <w:rsid w:val="00786E70"/>
    <w:rsid w:val="00786E9B"/>
    <w:rsid w:val="007A6C30"/>
    <w:rsid w:val="007D6F44"/>
    <w:rsid w:val="007E081D"/>
    <w:rsid w:val="007E77FE"/>
    <w:rsid w:val="007F2999"/>
    <w:rsid w:val="007F6BD1"/>
    <w:rsid w:val="00850330"/>
    <w:rsid w:val="00852703"/>
    <w:rsid w:val="00886E3B"/>
    <w:rsid w:val="0089111F"/>
    <w:rsid w:val="008D365C"/>
    <w:rsid w:val="008E0F18"/>
    <w:rsid w:val="008E2F51"/>
    <w:rsid w:val="008E31E0"/>
    <w:rsid w:val="008F2068"/>
    <w:rsid w:val="008F6A51"/>
    <w:rsid w:val="00900927"/>
    <w:rsid w:val="00904D21"/>
    <w:rsid w:val="00910E2B"/>
    <w:rsid w:val="009170E4"/>
    <w:rsid w:val="00922149"/>
    <w:rsid w:val="00927D90"/>
    <w:rsid w:val="0093418B"/>
    <w:rsid w:val="009438D1"/>
    <w:rsid w:val="009511C5"/>
    <w:rsid w:val="00953A7B"/>
    <w:rsid w:val="00966BA2"/>
    <w:rsid w:val="00971EE6"/>
    <w:rsid w:val="00982335"/>
    <w:rsid w:val="009867EA"/>
    <w:rsid w:val="009A2BA0"/>
    <w:rsid w:val="009E43B3"/>
    <w:rsid w:val="009E5322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B5A07"/>
    <w:rsid w:val="00AD6EC4"/>
    <w:rsid w:val="00AE6418"/>
    <w:rsid w:val="00B0313A"/>
    <w:rsid w:val="00B21166"/>
    <w:rsid w:val="00B6394E"/>
    <w:rsid w:val="00B74E74"/>
    <w:rsid w:val="00B763C3"/>
    <w:rsid w:val="00BC427F"/>
    <w:rsid w:val="00C15846"/>
    <w:rsid w:val="00C17CBE"/>
    <w:rsid w:val="00C44969"/>
    <w:rsid w:val="00C569B7"/>
    <w:rsid w:val="00C57357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168E7"/>
    <w:rsid w:val="00D200DE"/>
    <w:rsid w:val="00D30CEA"/>
    <w:rsid w:val="00D31738"/>
    <w:rsid w:val="00D529BF"/>
    <w:rsid w:val="00D52F3F"/>
    <w:rsid w:val="00D63EF6"/>
    <w:rsid w:val="00D76527"/>
    <w:rsid w:val="00D92B58"/>
    <w:rsid w:val="00D9378A"/>
    <w:rsid w:val="00DC3E82"/>
    <w:rsid w:val="00DF3572"/>
    <w:rsid w:val="00E02271"/>
    <w:rsid w:val="00E029B7"/>
    <w:rsid w:val="00E066A4"/>
    <w:rsid w:val="00E21E8C"/>
    <w:rsid w:val="00E54863"/>
    <w:rsid w:val="00E55C22"/>
    <w:rsid w:val="00E7152D"/>
    <w:rsid w:val="00E82A34"/>
    <w:rsid w:val="00E906A5"/>
    <w:rsid w:val="00E9726C"/>
    <w:rsid w:val="00EA1A17"/>
    <w:rsid w:val="00EA2813"/>
    <w:rsid w:val="00EB6AC3"/>
    <w:rsid w:val="00EC0E1B"/>
    <w:rsid w:val="00EF02ED"/>
    <w:rsid w:val="00EF31A4"/>
    <w:rsid w:val="00EF604B"/>
    <w:rsid w:val="00F03A6E"/>
    <w:rsid w:val="00F1215B"/>
    <w:rsid w:val="00F16BA8"/>
    <w:rsid w:val="00F17986"/>
    <w:rsid w:val="00F45059"/>
    <w:rsid w:val="00FC40AF"/>
    <w:rsid w:val="00FE3762"/>
    <w:rsid w:val="00FF3374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0299C"/>
  <w15:docId w15:val="{31865393-9C86-450B-951F-6795AE51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1A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1A6E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pelle">
    <w:name w:val="spelle"/>
    <w:basedOn w:val="VarsaylanParagrafYazTipi"/>
    <w:rsid w:val="002061BE"/>
  </w:style>
  <w:style w:type="character" w:styleId="Kpr">
    <w:name w:val="Hyperlink"/>
    <w:basedOn w:val="VarsaylanParagrafYazTipi"/>
    <w:uiPriority w:val="99"/>
    <w:semiHidden/>
    <w:unhideWhenUsed/>
    <w:rsid w:val="00DF357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locked/>
    <w:rsid w:val="00DF3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zmirtip.com.tr/detayliaramasonuc.aspx?yazar=Mehmet%20BAYRAM%C4%B0%C3%87L%C4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mirtip.com.tr/detayliaramasonuc.aspx?yayinevi=Nobel%20T%C4%B1p%20Kitabevi" TargetMode="External"/><Relationship Id="rId5" Type="http://schemas.openxmlformats.org/officeDocument/2006/relationships/hyperlink" Target="http://www.izmirtip.com.tr/detayliaramasonuc.aspx?yazar=Prof.Dr.%20Nuh%20Zafer%20Cant%C3%BCrk,%20Prof.Dr.%20%C4%B0skender%20Say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creator>vildan</dc:creator>
  <cp:lastModifiedBy>ENGİN ŞEKER</cp:lastModifiedBy>
  <cp:revision>6</cp:revision>
  <cp:lastPrinted>2013-12-31T12:07:00Z</cp:lastPrinted>
  <dcterms:created xsi:type="dcterms:W3CDTF">2014-02-03T13:47:00Z</dcterms:created>
  <dcterms:modified xsi:type="dcterms:W3CDTF">2024-03-21T11:30:00Z</dcterms:modified>
</cp:coreProperties>
</file>