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F6671" w14:textId="77777777" w:rsidR="0063153B" w:rsidRPr="00506D4A" w:rsidRDefault="0063153B" w:rsidP="0063153B">
      <w:pPr>
        <w:jc w:val="center"/>
        <w:rPr>
          <w:rFonts w:ascii="Times New Roman" w:hAnsi="Times New Roman" w:cs="Times New Roman"/>
        </w:rPr>
      </w:pPr>
      <w:r w:rsidRPr="00506D4A">
        <w:rPr>
          <w:rFonts w:ascii="Times New Roman" w:hAnsi="Times New Roman" w:cs="Times New Roman"/>
          <w:noProof/>
        </w:rPr>
        <w:drawing>
          <wp:inline distT="0" distB="0" distL="0" distR="0" wp14:anchorId="35FEDD7A" wp14:editId="0D836146">
            <wp:extent cx="4572000" cy="2228850"/>
            <wp:effectExtent l="1905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571333" cy="2228525"/>
                    </a:xfrm>
                    <a:prstGeom prst="rect">
                      <a:avLst/>
                    </a:prstGeom>
                  </pic:spPr>
                </pic:pic>
              </a:graphicData>
            </a:graphic>
          </wp:inline>
        </w:drawing>
      </w:r>
    </w:p>
    <w:p w14:paraId="0FA9CF66" w14:textId="77777777" w:rsidR="0063153B" w:rsidRPr="00506D4A" w:rsidRDefault="0063153B" w:rsidP="0063153B">
      <w:pPr>
        <w:rPr>
          <w:rFonts w:ascii="Times New Roman" w:hAnsi="Times New Roman" w:cs="Times New Roman"/>
        </w:rPr>
      </w:pPr>
    </w:p>
    <w:p w14:paraId="00864770" w14:textId="77777777" w:rsidR="00F30031" w:rsidRPr="00506D4A" w:rsidRDefault="00F30031" w:rsidP="0063153B">
      <w:pPr>
        <w:rPr>
          <w:rFonts w:ascii="Times New Roman" w:hAnsi="Times New Roman" w:cs="Times New Roman"/>
        </w:rPr>
      </w:pPr>
    </w:p>
    <w:p w14:paraId="3A6F3CD3" w14:textId="77777777" w:rsidR="00F30031" w:rsidRPr="00506D4A" w:rsidRDefault="00F30031" w:rsidP="0063153B">
      <w:pPr>
        <w:rPr>
          <w:rFonts w:ascii="Times New Roman" w:hAnsi="Times New Roman" w:cs="Times New Roman"/>
        </w:rPr>
      </w:pPr>
    </w:p>
    <w:p w14:paraId="587D39C7" w14:textId="77777777" w:rsidR="0063153B" w:rsidRPr="00506D4A" w:rsidRDefault="0063153B" w:rsidP="0063153B">
      <w:pPr>
        <w:rPr>
          <w:rFonts w:ascii="Times New Roman" w:hAnsi="Times New Roman" w:cs="Times New Roman"/>
        </w:rPr>
      </w:pPr>
    </w:p>
    <w:p w14:paraId="571E6567" w14:textId="77777777" w:rsidR="0063153B" w:rsidRPr="00506D4A" w:rsidRDefault="0063153B" w:rsidP="0063153B">
      <w:pPr>
        <w:rPr>
          <w:rFonts w:ascii="Times New Roman" w:hAnsi="Times New Roman" w:cs="Times New Roman"/>
        </w:rPr>
      </w:pPr>
    </w:p>
    <w:p w14:paraId="4424FFA7" w14:textId="77777777" w:rsidR="00F30031" w:rsidRPr="00506D4A" w:rsidRDefault="00F30031" w:rsidP="00F30031">
      <w:pPr>
        <w:spacing w:before="7"/>
        <w:ind w:left="3382" w:right="-7" w:hanging="3363"/>
        <w:jc w:val="center"/>
        <w:rPr>
          <w:rFonts w:ascii="Times New Roman" w:hAnsi="Times New Roman" w:cs="Times New Roman"/>
          <w:b/>
          <w:color w:val="000000" w:themeColor="text1"/>
          <w:sz w:val="44"/>
          <w:szCs w:val="44"/>
        </w:rPr>
      </w:pPr>
      <w:r w:rsidRPr="00506D4A">
        <w:rPr>
          <w:rFonts w:ascii="Times New Roman" w:hAnsi="Times New Roman" w:cs="Times New Roman"/>
          <w:b/>
          <w:color w:val="000000" w:themeColor="text1"/>
          <w:sz w:val="44"/>
          <w:szCs w:val="44"/>
        </w:rPr>
        <w:t xml:space="preserve">2024 YILI KURUMSAL MALİ DURUM VE </w:t>
      </w:r>
      <w:proofErr w:type="gramStart"/>
      <w:r w:rsidRPr="00506D4A">
        <w:rPr>
          <w:rFonts w:ascii="Times New Roman" w:hAnsi="Times New Roman" w:cs="Times New Roman"/>
          <w:b/>
          <w:color w:val="000000" w:themeColor="text1"/>
          <w:sz w:val="44"/>
          <w:szCs w:val="44"/>
        </w:rPr>
        <w:t>BEKLENTİLER  RAPORU</w:t>
      </w:r>
      <w:proofErr w:type="gramEnd"/>
    </w:p>
    <w:p w14:paraId="5A707E56" w14:textId="77777777" w:rsidR="0063153B" w:rsidRPr="00506D4A" w:rsidRDefault="0063153B" w:rsidP="0063153B">
      <w:pPr>
        <w:rPr>
          <w:rFonts w:ascii="Times New Roman" w:hAnsi="Times New Roman" w:cs="Times New Roman"/>
        </w:rPr>
      </w:pPr>
    </w:p>
    <w:p w14:paraId="28AB8CD3" w14:textId="77777777" w:rsidR="00811B5D" w:rsidRPr="00506D4A" w:rsidRDefault="00811B5D" w:rsidP="0063153B">
      <w:pPr>
        <w:jc w:val="both"/>
        <w:rPr>
          <w:rFonts w:ascii="Times New Roman" w:hAnsi="Times New Roman" w:cs="Times New Roman"/>
        </w:rPr>
      </w:pPr>
    </w:p>
    <w:p w14:paraId="58463D7D" w14:textId="77777777" w:rsidR="0063153B" w:rsidRPr="00506D4A" w:rsidRDefault="0063153B" w:rsidP="0063153B">
      <w:pPr>
        <w:jc w:val="center"/>
        <w:rPr>
          <w:rFonts w:ascii="Times New Roman" w:hAnsi="Times New Roman" w:cs="Times New Roman"/>
        </w:rPr>
      </w:pPr>
    </w:p>
    <w:p w14:paraId="19B1BF27" w14:textId="77777777" w:rsidR="0063153B" w:rsidRPr="00506D4A" w:rsidRDefault="0063153B" w:rsidP="0063153B">
      <w:pPr>
        <w:jc w:val="center"/>
        <w:rPr>
          <w:rFonts w:ascii="Times New Roman" w:hAnsi="Times New Roman" w:cs="Times New Roman"/>
        </w:rPr>
      </w:pPr>
    </w:p>
    <w:p w14:paraId="52FEED5E" w14:textId="77777777" w:rsidR="0063153B" w:rsidRPr="00506D4A" w:rsidRDefault="0063153B" w:rsidP="0063153B">
      <w:pPr>
        <w:jc w:val="center"/>
        <w:rPr>
          <w:rFonts w:ascii="Times New Roman" w:hAnsi="Times New Roman" w:cs="Times New Roman"/>
        </w:rPr>
      </w:pPr>
    </w:p>
    <w:p w14:paraId="18E523D1" w14:textId="77777777" w:rsidR="0063153B" w:rsidRPr="00506D4A" w:rsidRDefault="0063153B" w:rsidP="0063153B">
      <w:pPr>
        <w:jc w:val="center"/>
        <w:rPr>
          <w:rFonts w:ascii="Times New Roman" w:hAnsi="Times New Roman" w:cs="Times New Roman"/>
        </w:rPr>
      </w:pPr>
    </w:p>
    <w:p w14:paraId="299BB549" w14:textId="77777777" w:rsidR="0063153B" w:rsidRPr="00506D4A" w:rsidRDefault="0063153B" w:rsidP="0063153B">
      <w:pPr>
        <w:jc w:val="center"/>
        <w:rPr>
          <w:rFonts w:ascii="Times New Roman" w:hAnsi="Times New Roman" w:cs="Times New Roman"/>
        </w:rPr>
      </w:pPr>
    </w:p>
    <w:p w14:paraId="55867960" w14:textId="77777777" w:rsidR="0063153B" w:rsidRPr="00506D4A" w:rsidRDefault="0063153B" w:rsidP="0063153B">
      <w:pPr>
        <w:jc w:val="center"/>
        <w:rPr>
          <w:rFonts w:ascii="Times New Roman" w:hAnsi="Times New Roman" w:cs="Times New Roman"/>
        </w:rPr>
      </w:pPr>
    </w:p>
    <w:p w14:paraId="22EB3922" w14:textId="77777777" w:rsidR="0063153B" w:rsidRPr="00506D4A" w:rsidRDefault="0063153B" w:rsidP="0063153B">
      <w:pPr>
        <w:jc w:val="center"/>
        <w:rPr>
          <w:rFonts w:ascii="Times New Roman" w:hAnsi="Times New Roman" w:cs="Times New Roman"/>
        </w:rPr>
      </w:pPr>
    </w:p>
    <w:p w14:paraId="34FB9E5A" w14:textId="77777777" w:rsidR="0063153B" w:rsidRPr="00506D4A" w:rsidRDefault="0063153B" w:rsidP="0063153B">
      <w:pPr>
        <w:jc w:val="center"/>
        <w:rPr>
          <w:rFonts w:ascii="Times New Roman" w:hAnsi="Times New Roman" w:cs="Times New Roman"/>
        </w:rPr>
      </w:pPr>
    </w:p>
    <w:p w14:paraId="33F6A3BC" w14:textId="77777777" w:rsidR="0063153B" w:rsidRPr="00506D4A" w:rsidRDefault="0063153B" w:rsidP="0063153B">
      <w:pPr>
        <w:jc w:val="center"/>
        <w:rPr>
          <w:rFonts w:ascii="Times New Roman" w:hAnsi="Times New Roman" w:cs="Times New Roman"/>
        </w:rPr>
      </w:pPr>
    </w:p>
    <w:p w14:paraId="17F43040" w14:textId="77777777" w:rsidR="0063153B" w:rsidRPr="00506D4A" w:rsidRDefault="0063153B" w:rsidP="00BB4878">
      <w:pPr>
        <w:pStyle w:val="Balk11"/>
        <w:spacing w:before="275"/>
        <w:ind w:left="756" w:right="214"/>
        <w:jc w:val="center"/>
      </w:pPr>
      <w:bookmarkStart w:id="0" w:name="_Toc172212073"/>
      <w:r w:rsidRPr="00506D4A">
        <w:t>TEMMUZ 2024</w:t>
      </w:r>
      <w:bookmarkEnd w:id="0"/>
    </w:p>
    <w:p w14:paraId="0DEBCFA2" w14:textId="77777777" w:rsidR="0063153B" w:rsidRPr="00506D4A" w:rsidRDefault="0063153B" w:rsidP="0063153B">
      <w:pPr>
        <w:jc w:val="center"/>
        <w:rPr>
          <w:rFonts w:ascii="Times New Roman" w:hAnsi="Times New Roman" w:cs="Times New Roman"/>
        </w:rPr>
      </w:pPr>
    </w:p>
    <w:sdt>
      <w:sdtPr>
        <w:rPr>
          <w:rFonts w:ascii="Times New Roman" w:eastAsiaTheme="minorEastAsia" w:hAnsi="Times New Roman" w:cs="Times New Roman"/>
          <w:b w:val="0"/>
          <w:bCs w:val="0"/>
          <w:color w:val="auto"/>
          <w:sz w:val="22"/>
          <w:szCs w:val="22"/>
          <w:lang w:eastAsia="tr-TR"/>
        </w:rPr>
        <w:id w:val="1177885424"/>
        <w:docPartObj>
          <w:docPartGallery w:val="Table of Contents"/>
          <w:docPartUnique/>
        </w:docPartObj>
      </w:sdtPr>
      <w:sdtEndPr/>
      <w:sdtContent>
        <w:p w14:paraId="2A893F29" w14:textId="77777777" w:rsidR="000C6B0F" w:rsidRPr="00506D4A" w:rsidRDefault="000C6B0F" w:rsidP="000C6B0F">
          <w:pPr>
            <w:pStyle w:val="TBal"/>
            <w:rPr>
              <w:rFonts w:ascii="Times New Roman" w:hAnsi="Times New Roman" w:cs="Times New Roman"/>
            </w:rPr>
          </w:pPr>
          <w:r w:rsidRPr="00506D4A">
            <w:rPr>
              <w:rFonts w:ascii="Times New Roman" w:hAnsi="Times New Roman" w:cs="Times New Roman"/>
              <w:color w:val="000000" w:themeColor="text1"/>
            </w:rPr>
            <w:t xml:space="preserve">                                                          İÇİNDEKİLER</w:t>
          </w:r>
        </w:p>
        <w:p w14:paraId="6E48E268" w14:textId="77777777" w:rsidR="000C6B0F" w:rsidRPr="00506D4A" w:rsidRDefault="000C6B0F" w:rsidP="000C6B0F">
          <w:pPr>
            <w:rPr>
              <w:rFonts w:ascii="Times New Roman" w:hAnsi="Times New Roman" w:cs="Times New Roman"/>
              <w:lang w:eastAsia="en-US"/>
            </w:rPr>
          </w:pPr>
        </w:p>
        <w:p w14:paraId="7D2299CD" w14:textId="77777777" w:rsidR="000C6B0F" w:rsidRPr="00506D4A" w:rsidRDefault="005E6BC7">
          <w:pPr>
            <w:pStyle w:val="T2"/>
            <w:tabs>
              <w:tab w:val="right" w:leader="dot" w:pos="9062"/>
            </w:tabs>
            <w:rPr>
              <w:rFonts w:ascii="Times New Roman" w:hAnsi="Times New Roman" w:cs="Times New Roman"/>
              <w:b/>
              <w:noProof/>
              <w:lang w:eastAsia="tr-TR"/>
            </w:rPr>
          </w:pPr>
          <w:r w:rsidRPr="00506D4A">
            <w:rPr>
              <w:rFonts w:ascii="Times New Roman" w:hAnsi="Times New Roman" w:cs="Times New Roman"/>
            </w:rPr>
            <w:fldChar w:fldCharType="begin"/>
          </w:r>
          <w:r w:rsidR="000C6B0F" w:rsidRPr="00506D4A">
            <w:rPr>
              <w:rFonts w:ascii="Times New Roman" w:hAnsi="Times New Roman" w:cs="Times New Roman"/>
            </w:rPr>
            <w:instrText xml:space="preserve"> TOC \o "1-3" \h \z \u </w:instrText>
          </w:r>
          <w:r w:rsidRPr="00506D4A">
            <w:rPr>
              <w:rFonts w:ascii="Times New Roman" w:hAnsi="Times New Roman" w:cs="Times New Roman"/>
            </w:rPr>
            <w:fldChar w:fldCharType="separate"/>
          </w:r>
        </w:p>
        <w:p w14:paraId="33734E93" w14:textId="77777777" w:rsidR="000C6B0F" w:rsidRPr="00506D4A" w:rsidRDefault="002D68A3">
          <w:pPr>
            <w:pStyle w:val="T1"/>
            <w:tabs>
              <w:tab w:val="right" w:leader="dot" w:pos="9062"/>
            </w:tabs>
            <w:rPr>
              <w:rFonts w:ascii="Times New Roman" w:hAnsi="Times New Roman" w:cs="Times New Roman"/>
              <w:b/>
              <w:noProof/>
              <w:lang w:eastAsia="tr-TR"/>
            </w:rPr>
          </w:pPr>
          <w:hyperlink w:anchor="_Toc172212074" w:history="1">
            <w:r w:rsidR="000C6B0F" w:rsidRPr="00506D4A">
              <w:rPr>
                <w:rStyle w:val="Kpr"/>
                <w:rFonts w:ascii="Times New Roman" w:hAnsi="Times New Roman" w:cs="Times New Roman"/>
                <w:b/>
                <w:noProof/>
              </w:rPr>
              <w:t>1. 2024 YILI OCAK-HAZİRAN DÖNEMİ BÜTÇE UYGULAMA SONUÇLARI</w:t>
            </w:r>
            <w:r w:rsidR="000C6B0F" w:rsidRPr="00506D4A">
              <w:rPr>
                <w:rFonts w:ascii="Times New Roman" w:hAnsi="Times New Roman" w:cs="Times New Roman"/>
                <w:b/>
                <w:noProof/>
                <w:webHidden/>
              </w:rPr>
              <w:tab/>
            </w:r>
            <w:r w:rsidR="005E6BC7" w:rsidRPr="00506D4A">
              <w:rPr>
                <w:rFonts w:ascii="Times New Roman" w:hAnsi="Times New Roman" w:cs="Times New Roman"/>
                <w:b/>
                <w:noProof/>
                <w:webHidden/>
              </w:rPr>
              <w:fldChar w:fldCharType="begin"/>
            </w:r>
            <w:r w:rsidR="000C6B0F" w:rsidRPr="00506D4A">
              <w:rPr>
                <w:rFonts w:ascii="Times New Roman" w:hAnsi="Times New Roman" w:cs="Times New Roman"/>
                <w:b/>
                <w:noProof/>
                <w:webHidden/>
              </w:rPr>
              <w:instrText xml:space="preserve"> PAGEREF _Toc172212074 \h </w:instrText>
            </w:r>
            <w:r w:rsidR="005E6BC7" w:rsidRPr="00506D4A">
              <w:rPr>
                <w:rFonts w:ascii="Times New Roman" w:hAnsi="Times New Roman" w:cs="Times New Roman"/>
                <w:b/>
                <w:noProof/>
                <w:webHidden/>
              </w:rPr>
            </w:r>
            <w:r w:rsidR="005E6BC7" w:rsidRPr="00506D4A">
              <w:rPr>
                <w:rFonts w:ascii="Times New Roman" w:hAnsi="Times New Roman" w:cs="Times New Roman"/>
                <w:b/>
                <w:noProof/>
                <w:webHidden/>
              </w:rPr>
              <w:fldChar w:fldCharType="separate"/>
            </w:r>
            <w:r w:rsidR="005C51BE" w:rsidRPr="00506D4A">
              <w:rPr>
                <w:rFonts w:ascii="Times New Roman" w:hAnsi="Times New Roman" w:cs="Times New Roman"/>
                <w:b/>
                <w:noProof/>
                <w:webHidden/>
              </w:rPr>
              <w:t>4</w:t>
            </w:r>
            <w:r w:rsidR="005E6BC7" w:rsidRPr="00506D4A">
              <w:rPr>
                <w:rFonts w:ascii="Times New Roman" w:hAnsi="Times New Roman" w:cs="Times New Roman"/>
                <w:b/>
                <w:noProof/>
                <w:webHidden/>
              </w:rPr>
              <w:fldChar w:fldCharType="end"/>
            </w:r>
          </w:hyperlink>
        </w:p>
        <w:p w14:paraId="699A360A" w14:textId="77777777" w:rsidR="000C6B0F" w:rsidRPr="00506D4A" w:rsidRDefault="002D68A3">
          <w:pPr>
            <w:pStyle w:val="T2"/>
            <w:tabs>
              <w:tab w:val="right" w:leader="dot" w:pos="9062"/>
            </w:tabs>
            <w:rPr>
              <w:rFonts w:ascii="Times New Roman" w:hAnsi="Times New Roman" w:cs="Times New Roman"/>
              <w:b/>
              <w:noProof/>
              <w:lang w:eastAsia="tr-TR"/>
            </w:rPr>
          </w:pPr>
          <w:hyperlink w:anchor="_Toc172212075" w:history="1">
            <w:r w:rsidR="000C6B0F" w:rsidRPr="00506D4A">
              <w:rPr>
                <w:rStyle w:val="Kpr"/>
                <w:rFonts w:ascii="Times New Roman" w:hAnsi="Times New Roman" w:cs="Times New Roman"/>
                <w:b/>
                <w:noProof/>
              </w:rPr>
              <w:t>A- BÜTÇEGİDERLERİ</w:t>
            </w:r>
            <w:r w:rsidR="000C6B0F" w:rsidRPr="00506D4A">
              <w:rPr>
                <w:rFonts w:ascii="Times New Roman" w:hAnsi="Times New Roman" w:cs="Times New Roman"/>
                <w:b/>
                <w:noProof/>
                <w:webHidden/>
              </w:rPr>
              <w:tab/>
            </w:r>
            <w:r w:rsidR="005E6BC7" w:rsidRPr="00506D4A">
              <w:rPr>
                <w:rFonts w:ascii="Times New Roman" w:hAnsi="Times New Roman" w:cs="Times New Roman"/>
                <w:b/>
                <w:noProof/>
                <w:webHidden/>
              </w:rPr>
              <w:fldChar w:fldCharType="begin"/>
            </w:r>
            <w:r w:rsidR="000C6B0F" w:rsidRPr="00506D4A">
              <w:rPr>
                <w:rFonts w:ascii="Times New Roman" w:hAnsi="Times New Roman" w:cs="Times New Roman"/>
                <w:b/>
                <w:noProof/>
                <w:webHidden/>
              </w:rPr>
              <w:instrText xml:space="preserve"> PAGEREF _Toc172212075 \h </w:instrText>
            </w:r>
            <w:r w:rsidR="005E6BC7" w:rsidRPr="00506D4A">
              <w:rPr>
                <w:rFonts w:ascii="Times New Roman" w:hAnsi="Times New Roman" w:cs="Times New Roman"/>
                <w:b/>
                <w:noProof/>
                <w:webHidden/>
              </w:rPr>
            </w:r>
            <w:r w:rsidR="005E6BC7" w:rsidRPr="00506D4A">
              <w:rPr>
                <w:rFonts w:ascii="Times New Roman" w:hAnsi="Times New Roman" w:cs="Times New Roman"/>
                <w:b/>
                <w:noProof/>
                <w:webHidden/>
              </w:rPr>
              <w:fldChar w:fldCharType="separate"/>
            </w:r>
            <w:r w:rsidR="005C51BE" w:rsidRPr="00506D4A">
              <w:rPr>
                <w:rFonts w:ascii="Times New Roman" w:hAnsi="Times New Roman" w:cs="Times New Roman"/>
                <w:b/>
                <w:noProof/>
                <w:webHidden/>
              </w:rPr>
              <w:t>4</w:t>
            </w:r>
            <w:r w:rsidR="005E6BC7" w:rsidRPr="00506D4A">
              <w:rPr>
                <w:rFonts w:ascii="Times New Roman" w:hAnsi="Times New Roman" w:cs="Times New Roman"/>
                <w:b/>
                <w:noProof/>
                <w:webHidden/>
              </w:rPr>
              <w:fldChar w:fldCharType="end"/>
            </w:r>
          </w:hyperlink>
        </w:p>
        <w:p w14:paraId="5C181943" w14:textId="77777777" w:rsidR="000C6B0F" w:rsidRPr="00506D4A" w:rsidRDefault="002D68A3">
          <w:pPr>
            <w:pStyle w:val="T3"/>
            <w:tabs>
              <w:tab w:val="right" w:leader="dot" w:pos="9062"/>
            </w:tabs>
            <w:rPr>
              <w:rFonts w:ascii="Times New Roman" w:hAnsi="Times New Roman" w:cs="Times New Roman"/>
              <w:b/>
              <w:noProof/>
              <w:lang w:eastAsia="tr-TR"/>
            </w:rPr>
          </w:pPr>
          <w:hyperlink w:anchor="_Toc172212076" w:history="1">
            <w:r w:rsidR="000C6B0F" w:rsidRPr="00506D4A">
              <w:rPr>
                <w:rStyle w:val="Kpr"/>
                <w:rFonts w:ascii="Times New Roman" w:hAnsi="Times New Roman" w:cs="Times New Roman"/>
                <w:b/>
                <w:noProof/>
              </w:rPr>
              <w:t>A. 1. EKONOMİK SINIFLANDIRMAYA GÖRE BÜTÇEGİDERLERİ</w:t>
            </w:r>
            <w:r w:rsidR="000C6B0F" w:rsidRPr="00506D4A">
              <w:rPr>
                <w:rFonts w:ascii="Times New Roman" w:hAnsi="Times New Roman" w:cs="Times New Roman"/>
                <w:b/>
                <w:noProof/>
                <w:webHidden/>
              </w:rPr>
              <w:tab/>
            </w:r>
            <w:r w:rsidR="005E6BC7" w:rsidRPr="00506D4A">
              <w:rPr>
                <w:rFonts w:ascii="Times New Roman" w:hAnsi="Times New Roman" w:cs="Times New Roman"/>
                <w:b/>
                <w:noProof/>
                <w:webHidden/>
              </w:rPr>
              <w:fldChar w:fldCharType="begin"/>
            </w:r>
            <w:r w:rsidR="000C6B0F" w:rsidRPr="00506D4A">
              <w:rPr>
                <w:rFonts w:ascii="Times New Roman" w:hAnsi="Times New Roman" w:cs="Times New Roman"/>
                <w:b/>
                <w:noProof/>
                <w:webHidden/>
              </w:rPr>
              <w:instrText xml:space="preserve"> PAGEREF _Toc172212076 \h </w:instrText>
            </w:r>
            <w:r w:rsidR="005E6BC7" w:rsidRPr="00506D4A">
              <w:rPr>
                <w:rFonts w:ascii="Times New Roman" w:hAnsi="Times New Roman" w:cs="Times New Roman"/>
                <w:b/>
                <w:noProof/>
                <w:webHidden/>
              </w:rPr>
            </w:r>
            <w:r w:rsidR="005E6BC7" w:rsidRPr="00506D4A">
              <w:rPr>
                <w:rFonts w:ascii="Times New Roman" w:hAnsi="Times New Roman" w:cs="Times New Roman"/>
                <w:b/>
                <w:noProof/>
                <w:webHidden/>
              </w:rPr>
              <w:fldChar w:fldCharType="separate"/>
            </w:r>
            <w:r w:rsidR="005C51BE" w:rsidRPr="00506D4A">
              <w:rPr>
                <w:rFonts w:ascii="Times New Roman" w:hAnsi="Times New Roman" w:cs="Times New Roman"/>
                <w:b/>
                <w:noProof/>
                <w:webHidden/>
              </w:rPr>
              <w:t>5</w:t>
            </w:r>
            <w:r w:rsidR="005E6BC7" w:rsidRPr="00506D4A">
              <w:rPr>
                <w:rFonts w:ascii="Times New Roman" w:hAnsi="Times New Roman" w:cs="Times New Roman"/>
                <w:b/>
                <w:noProof/>
                <w:webHidden/>
              </w:rPr>
              <w:fldChar w:fldCharType="end"/>
            </w:r>
          </w:hyperlink>
        </w:p>
        <w:p w14:paraId="238E144E" w14:textId="77777777" w:rsidR="000C6B0F" w:rsidRPr="00506D4A" w:rsidRDefault="002D68A3" w:rsidP="000C6B0F">
          <w:pPr>
            <w:pStyle w:val="T3"/>
            <w:tabs>
              <w:tab w:val="right" w:leader="dot" w:pos="9062"/>
            </w:tabs>
            <w:rPr>
              <w:rFonts w:ascii="Times New Roman" w:hAnsi="Times New Roman" w:cs="Times New Roman"/>
              <w:b/>
              <w:noProof/>
              <w:lang w:eastAsia="tr-TR"/>
            </w:rPr>
          </w:pPr>
          <w:hyperlink w:anchor="_Toc172212081" w:history="1">
            <w:r w:rsidR="000C6B0F" w:rsidRPr="00506D4A">
              <w:rPr>
                <w:rStyle w:val="Kpr"/>
                <w:rFonts w:ascii="Times New Roman" w:hAnsi="Times New Roman" w:cs="Times New Roman"/>
                <w:b/>
                <w:noProof/>
              </w:rPr>
              <w:t>A.2. PROGRAM SINIFLANDIRMASINA GÖRE BÜTÇE GİDERLERİ</w:t>
            </w:r>
            <w:r w:rsidR="000C6B0F" w:rsidRPr="00506D4A">
              <w:rPr>
                <w:rFonts w:ascii="Times New Roman" w:hAnsi="Times New Roman" w:cs="Times New Roman"/>
                <w:b/>
                <w:noProof/>
                <w:webHidden/>
              </w:rPr>
              <w:tab/>
            </w:r>
            <w:r w:rsidR="005E6BC7" w:rsidRPr="00506D4A">
              <w:rPr>
                <w:rFonts w:ascii="Times New Roman" w:hAnsi="Times New Roman" w:cs="Times New Roman"/>
                <w:b/>
                <w:noProof/>
                <w:webHidden/>
              </w:rPr>
              <w:fldChar w:fldCharType="begin"/>
            </w:r>
            <w:r w:rsidR="000C6B0F" w:rsidRPr="00506D4A">
              <w:rPr>
                <w:rFonts w:ascii="Times New Roman" w:hAnsi="Times New Roman" w:cs="Times New Roman"/>
                <w:b/>
                <w:noProof/>
                <w:webHidden/>
              </w:rPr>
              <w:instrText xml:space="preserve"> PAGEREF _Toc172212081 \h </w:instrText>
            </w:r>
            <w:r w:rsidR="005E6BC7" w:rsidRPr="00506D4A">
              <w:rPr>
                <w:rFonts w:ascii="Times New Roman" w:hAnsi="Times New Roman" w:cs="Times New Roman"/>
                <w:b/>
                <w:noProof/>
                <w:webHidden/>
              </w:rPr>
            </w:r>
            <w:r w:rsidR="005E6BC7" w:rsidRPr="00506D4A">
              <w:rPr>
                <w:rFonts w:ascii="Times New Roman" w:hAnsi="Times New Roman" w:cs="Times New Roman"/>
                <w:b/>
                <w:noProof/>
                <w:webHidden/>
              </w:rPr>
              <w:fldChar w:fldCharType="separate"/>
            </w:r>
            <w:r w:rsidR="005C51BE" w:rsidRPr="00506D4A">
              <w:rPr>
                <w:rFonts w:ascii="Times New Roman" w:hAnsi="Times New Roman" w:cs="Times New Roman"/>
                <w:b/>
                <w:noProof/>
                <w:webHidden/>
              </w:rPr>
              <w:t>6</w:t>
            </w:r>
            <w:r w:rsidR="005E6BC7" w:rsidRPr="00506D4A">
              <w:rPr>
                <w:rFonts w:ascii="Times New Roman" w:hAnsi="Times New Roman" w:cs="Times New Roman"/>
                <w:b/>
                <w:noProof/>
                <w:webHidden/>
              </w:rPr>
              <w:fldChar w:fldCharType="end"/>
            </w:r>
          </w:hyperlink>
          <w:r w:rsidR="0062161C" w:rsidRPr="00506D4A">
            <w:rPr>
              <w:rFonts w:ascii="Times New Roman" w:hAnsi="Times New Roman" w:cs="Times New Roman"/>
              <w:b/>
              <w:noProof/>
              <w:lang w:eastAsia="tr-TR"/>
            </w:rPr>
            <w:t xml:space="preserve"> </w:t>
          </w:r>
        </w:p>
        <w:p w14:paraId="1CADBC92" w14:textId="77777777" w:rsidR="000C6B0F" w:rsidRPr="00506D4A" w:rsidRDefault="002D68A3" w:rsidP="000C6B0F">
          <w:pPr>
            <w:pStyle w:val="T2"/>
            <w:tabs>
              <w:tab w:val="right" w:leader="dot" w:pos="9062"/>
            </w:tabs>
            <w:rPr>
              <w:rFonts w:ascii="Times New Roman" w:hAnsi="Times New Roman" w:cs="Times New Roman"/>
              <w:b/>
              <w:noProof/>
              <w:lang w:eastAsia="tr-TR"/>
            </w:rPr>
          </w:pPr>
          <w:hyperlink w:anchor="_Toc172212083" w:history="1">
            <w:r w:rsidR="000C6B0F" w:rsidRPr="00506D4A">
              <w:rPr>
                <w:rStyle w:val="Kpr"/>
                <w:rFonts w:ascii="Times New Roman" w:hAnsi="Times New Roman" w:cs="Times New Roman"/>
                <w:b/>
                <w:noProof/>
              </w:rPr>
              <w:t>B. BÜTÇE GELİRLERİ</w:t>
            </w:r>
            <w:r w:rsidR="000C6B0F" w:rsidRPr="00506D4A">
              <w:rPr>
                <w:rFonts w:ascii="Times New Roman" w:hAnsi="Times New Roman" w:cs="Times New Roman"/>
                <w:b/>
                <w:noProof/>
                <w:webHidden/>
              </w:rPr>
              <w:tab/>
            </w:r>
            <w:r w:rsidR="005E6BC7" w:rsidRPr="00506D4A">
              <w:rPr>
                <w:rFonts w:ascii="Times New Roman" w:hAnsi="Times New Roman" w:cs="Times New Roman"/>
                <w:b/>
                <w:noProof/>
                <w:webHidden/>
              </w:rPr>
              <w:fldChar w:fldCharType="begin"/>
            </w:r>
            <w:r w:rsidR="000C6B0F" w:rsidRPr="00506D4A">
              <w:rPr>
                <w:rFonts w:ascii="Times New Roman" w:hAnsi="Times New Roman" w:cs="Times New Roman"/>
                <w:b/>
                <w:noProof/>
                <w:webHidden/>
              </w:rPr>
              <w:instrText xml:space="preserve"> PAGEREF _Toc172212083 \h </w:instrText>
            </w:r>
            <w:r w:rsidR="005E6BC7" w:rsidRPr="00506D4A">
              <w:rPr>
                <w:rFonts w:ascii="Times New Roman" w:hAnsi="Times New Roman" w:cs="Times New Roman"/>
                <w:b/>
                <w:noProof/>
                <w:webHidden/>
              </w:rPr>
            </w:r>
            <w:r w:rsidR="005E6BC7" w:rsidRPr="00506D4A">
              <w:rPr>
                <w:rFonts w:ascii="Times New Roman" w:hAnsi="Times New Roman" w:cs="Times New Roman"/>
                <w:b/>
                <w:noProof/>
                <w:webHidden/>
              </w:rPr>
              <w:fldChar w:fldCharType="separate"/>
            </w:r>
            <w:r w:rsidR="005C51BE" w:rsidRPr="00506D4A">
              <w:rPr>
                <w:rFonts w:ascii="Times New Roman" w:hAnsi="Times New Roman" w:cs="Times New Roman"/>
                <w:b/>
                <w:noProof/>
                <w:webHidden/>
              </w:rPr>
              <w:t>8</w:t>
            </w:r>
            <w:r w:rsidR="005E6BC7" w:rsidRPr="00506D4A">
              <w:rPr>
                <w:rFonts w:ascii="Times New Roman" w:hAnsi="Times New Roman" w:cs="Times New Roman"/>
                <w:b/>
                <w:noProof/>
                <w:webHidden/>
              </w:rPr>
              <w:fldChar w:fldCharType="end"/>
            </w:r>
          </w:hyperlink>
        </w:p>
        <w:p w14:paraId="5027E469" w14:textId="77777777" w:rsidR="000C6B0F" w:rsidRPr="00506D4A" w:rsidRDefault="002D68A3">
          <w:pPr>
            <w:pStyle w:val="T2"/>
            <w:tabs>
              <w:tab w:val="right" w:leader="dot" w:pos="9062"/>
            </w:tabs>
            <w:rPr>
              <w:rFonts w:ascii="Times New Roman" w:hAnsi="Times New Roman" w:cs="Times New Roman"/>
              <w:b/>
              <w:noProof/>
              <w:lang w:eastAsia="tr-TR"/>
            </w:rPr>
          </w:pPr>
          <w:hyperlink w:anchor="_Toc172212085" w:history="1">
            <w:r w:rsidR="000C6B0F" w:rsidRPr="00506D4A">
              <w:rPr>
                <w:rStyle w:val="Kpr"/>
                <w:rFonts w:ascii="Times New Roman" w:hAnsi="Times New Roman" w:cs="Times New Roman"/>
                <w:b/>
                <w:noProof/>
              </w:rPr>
              <w:t>C- FİNANSMAN</w:t>
            </w:r>
            <w:r w:rsidR="000C6B0F" w:rsidRPr="00506D4A">
              <w:rPr>
                <w:rFonts w:ascii="Times New Roman" w:hAnsi="Times New Roman" w:cs="Times New Roman"/>
                <w:b/>
                <w:noProof/>
                <w:webHidden/>
              </w:rPr>
              <w:tab/>
            </w:r>
            <w:r w:rsidR="005E6BC7" w:rsidRPr="00506D4A">
              <w:rPr>
                <w:rFonts w:ascii="Times New Roman" w:hAnsi="Times New Roman" w:cs="Times New Roman"/>
                <w:b/>
                <w:noProof/>
                <w:webHidden/>
              </w:rPr>
              <w:fldChar w:fldCharType="begin"/>
            </w:r>
            <w:r w:rsidR="000C6B0F" w:rsidRPr="00506D4A">
              <w:rPr>
                <w:rFonts w:ascii="Times New Roman" w:hAnsi="Times New Roman" w:cs="Times New Roman"/>
                <w:b/>
                <w:noProof/>
                <w:webHidden/>
              </w:rPr>
              <w:instrText xml:space="preserve"> PAGEREF _Toc172212085 \h </w:instrText>
            </w:r>
            <w:r w:rsidR="005E6BC7" w:rsidRPr="00506D4A">
              <w:rPr>
                <w:rFonts w:ascii="Times New Roman" w:hAnsi="Times New Roman" w:cs="Times New Roman"/>
                <w:b/>
                <w:noProof/>
                <w:webHidden/>
              </w:rPr>
            </w:r>
            <w:r w:rsidR="005E6BC7" w:rsidRPr="00506D4A">
              <w:rPr>
                <w:rFonts w:ascii="Times New Roman" w:hAnsi="Times New Roman" w:cs="Times New Roman"/>
                <w:b/>
                <w:noProof/>
                <w:webHidden/>
              </w:rPr>
              <w:fldChar w:fldCharType="separate"/>
            </w:r>
            <w:r w:rsidR="005C51BE" w:rsidRPr="00506D4A">
              <w:rPr>
                <w:rFonts w:ascii="Times New Roman" w:hAnsi="Times New Roman" w:cs="Times New Roman"/>
                <w:b/>
                <w:noProof/>
                <w:webHidden/>
              </w:rPr>
              <w:t>9</w:t>
            </w:r>
            <w:r w:rsidR="005E6BC7" w:rsidRPr="00506D4A">
              <w:rPr>
                <w:rFonts w:ascii="Times New Roman" w:hAnsi="Times New Roman" w:cs="Times New Roman"/>
                <w:b/>
                <w:noProof/>
                <w:webHidden/>
              </w:rPr>
              <w:fldChar w:fldCharType="end"/>
            </w:r>
          </w:hyperlink>
        </w:p>
        <w:p w14:paraId="257272E7" w14:textId="77777777" w:rsidR="000C6B0F" w:rsidRPr="00506D4A" w:rsidRDefault="002D68A3">
          <w:pPr>
            <w:pStyle w:val="T1"/>
            <w:tabs>
              <w:tab w:val="right" w:leader="dot" w:pos="9062"/>
            </w:tabs>
            <w:rPr>
              <w:rFonts w:ascii="Times New Roman" w:hAnsi="Times New Roman" w:cs="Times New Roman"/>
              <w:b/>
              <w:noProof/>
              <w:lang w:eastAsia="tr-TR"/>
            </w:rPr>
          </w:pPr>
          <w:hyperlink w:anchor="_Toc172212086" w:history="1">
            <w:r w:rsidR="000C6B0F" w:rsidRPr="00506D4A">
              <w:rPr>
                <w:rStyle w:val="Kpr"/>
                <w:rFonts w:ascii="Times New Roman" w:hAnsi="Times New Roman" w:cs="Times New Roman"/>
                <w:b/>
                <w:noProof/>
              </w:rPr>
              <w:t>2. 2024 YILI OCAK-HAZİRAN DÖNEMİNDE YÜRÜTÜLEN FAALİYETLER</w:t>
            </w:r>
            <w:r w:rsidR="000C6B0F" w:rsidRPr="00506D4A">
              <w:rPr>
                <w:rFonts w:ascii="Times New Roman" w:hAnsi="Times New Roman" w:cs="Times New Roman"/>
                <w:b/>
                <w:noProof/>
                <w:webHidden/>
              </w:rPr>
              <w:tab/>
            </w:r>
            <w:r w:rsidR="005E6BC7" w:rsidRPr="00506D4A">
              <w:rPr>
                <w:rFonts w:ascii="Times New Roman" w:hAnsi="Times New Roman" w:cs="Times New Roman"/>
                <w:b/>
                <w:noProof/>
                <w:webHidden/>
              </w:rPr>
              <w:fldChar w:fldCharType="begin"/>
            </w:r>
            <w:r w:rsidR="000C6B0F" w:rsidRPr="00506D4A">
              <w:rPr>
                <w:rFonts w:ascii="Times New Roman" w:hAnsi="Times New Roman" w:cs="Times New Roman"/>
                <w:b/>
                <w:noProof/>
                <w:webHidden/>
              </w:rPr>
              <w:instrText xml:space="preserve"> PAGEREF _Toc172212086 \h </w:instrText>
            </w:r>
            <w:r w:rsidR="005E6BC7" w:rsidRPr="00506D4A">
              <w:rPr>
                <w:rFonts w:ascii="Times New Roman" w:hAnsi="Times New Roman" w:cs="Times New Roman"/>
                <w:b/>
                <w:noProof/>
                <w:webHidden/>
              </w:rPr>
            </w:r>
            <w:r w:rsidR="005E6BC7" w:rsidRPr="00506D4A">
              <w:rPr>
                <w:rFonts w:ascii="Times New Roman" w:hAnsi="Times New Roman" w:cs="Times New Roman"/>
                <w:b/>
                <w:noProof/>
                <w:webHidden/>
              </w:rPr>
              <w:fldChar w:fldCharType="separate"/>
            </w:r>
            <w:r w:rsidR="005C51BE" w:rsidRPr="00506D4A">
              <w:rPr>
                <w:rFonts w:ascii="Times New Roman" w:hAnsi="Times New Roman" w:cs="Times New Roman"/>
                <w:b/>
                <w:noProof/>
                <w:webHidden/>
              </w:rPr>
              <w:t>10</w:t>
            </w:r>
            <w:r w:rsidR="005E6BC7" w:rsidRPr="00506D4A">
              <w:rPr>
                <w:rFonts w:ascii="Times New Roman" w:hAnsi="Times New Roman" w:cs="Times New Roman"/>
                <w:b/>
                <w:noProof/>
                <w:webHidden/>
              </w:rPr>
              <w:fldChar w:fldCharType="end"/>
            </w:r>
          </w:hyperlink>
        </w:p>
        <w:p w14:paraId="32AECAD4" w14:textId="77777777" w:rsidR="000C6B0F" w:rsidRPr="00506D4A" w:rsidRDefault="002D68A3">
          <w:pPr>
            <w:pStyle w:val="T1"/>
            <w:tabs>
              <w:tab w:val="right" w:leader="dot" w:pos="9062"/>
            </w:tabs>
            <w:rPr>
              <w:rFonts w:ascii="Times New Roman" w:hAnsi="Times New Roman" w:cs="Times New Roman"/>
              <w:noProof/>
              <w:lang w:eastAsia="tr-TR"/>
            </w:rPr>
          </w:pPr>
          <w:hyperlink w:anchor="_Toc172212087" w:history="1">
            <w:r w:rsidR="000C6B0F" w:rsidRPr="00506D4A">
              <w:rPr>
                <w:rStyle w:val="Kpr"/>
                <w:rFonts w:ascii="Times New Roman" w:hAnsi="Times New Roman" w:cs="Times New Roman"/>
                <w:b/>
                <w:noProof/>
              </w:rPr>
              <w:t>3. 2024 YILI TEMMUZ -ARALIK DÖNEMİ BEKLENTİ VE HEDEFLERİ İLE YÜRÜTÜLMESİ PLANLANAN FAALİYETLER</w:t>
            </w:r>
            <w:r w:rsidR="000C6B0F" w:rsidRPr="00506D4A">
              <w:rPr>
                <w:rFonts w:ascii="Times New Roman" w:hAnsi="Times New Roman" w:cs="Times New Roman"/>
                <w:b/>
                <w:noProof/>
                <w:webHidden/>
              </w:rPr>
              <w:tab/>
            </w:r>
            <w:r w:rsidR="005E6BC7" w:rsidRPr="00506D4A">
              <w:rPr>
                <w:rFonts w:ascii="Times New Roman" w:hAnsi="Times New Roman" w:cs="Times New Roman"/>
                <w:b/>
                <w:noProof/>
                <w:webHidden/>
              </w:rPr>
              <w:fldChar w:fldCharType="begin"/>
            </w:r>
            <w:r w:rsidR="000C6B0F" w:rsidRPr="00506D4A">
              <w:rPr>
                <w:rFonts w:ascii="Times New Roman" w:hAnsi="Times New Roman" w:cs="Times New Roman"/>
                <w:b/>
                <w:noProof/>
                <w:webHidden/>
              </w:rPr>
              <w:instrText xml:space="preserve"> PAGEREF _Toc172212087 \h </w:instrText>
            </w:r>
            <w:r w:rsidR="005E6BC7" w:rsidRPr="00506D4A">
              <w:rPr>
                <w:rFonts w:ascii="Times New Roman" w:hAnsi="Times New Roman" w:cs="Times New Roman"/>
                <w:b/>
                <w:noProof/>
                <w:webHidden/>
              </w:rPr>
            </w:r>
            <w:r w:rsidR="005E6BC7" w:rsidRPr="00506D4A">
              <w:rPr>
                <w:rFonts w:ascii="Times New Roman" w:hAnsi="Times New Roman" w:cs="Times New Roman"/>
                <w:b/>
                <w:noProof/>
                <w:webHidden/>
              </w:rPr>
              <w:fldChar w:fldCharType="separate"/>
            </w:r>
            <w:r w:rsidR="005C51BE" w:rsidRPr="00506D4A">
              <w:rPr>
                <w:rFonts w:ascii="Times New Roman" w:hAnsi="Times New Roman" w:cs="Times New Roman"/>
                <w:b/>
                <w:noProof/>
                <w:webHidden/>
              </w:rPr>
              <w:t>11</w:t>
            </w:r>
            <w:r w:rsidR="005E6BC7" w:rsidRPr="00506D4A">
              <w:rPr>
                <w:rFonts w:ascii="Times New Roman" w:hAnsi="Times New Roman" w:cs="Times New Roman"/>
                <w:b/>
                <w:noProof/>
                <w:webHidden/>
              </w:rPr>
              <w:fldChar w:fldCharType="end"/>
            </w:r>
          </w:hyperlink>
        </w:p>
        <w:p w14:paraId="76A808B8" w14:textId="77777777" w:rsidR="000C6B0F" w:rsidRPr="00506D4A" w:rsidRDefault="005E6BC7">
          <w:pPr>
            <w:rPr>
              <w:rFonts w:ascii="Times New Roman" w:hAnsi="Times New Roman" w:cs="Times New Roman"/>
            </w:rPr>
          </w:pPr>
          <w:r w:rsidRPr="00506D4A">
            <w:rPr>
              <w:rFonts w:ascii="Times New Roman" w:hAnsi="Times New Roman" w:cs="Times New Roman"/>
            </w:rPr>
            <w:fldChar w:fldCharType="end"/>
          </w:r>
        </w:p>
      </w:sdtContent>
    </w:sdt>
    <w:p w14:paraId="276375A7" w14:textId="77777777" w:rsidR="00F30031" w:rsidRPr="00506D4A" w:rsidRDefault="00F30031" w:rsidP="0063153B">
      <w:pPr>
        <w:jc w:val="center"/>
        <w:rPr>
          <w:rFonts w:ascii="Times New Roman" w:hAnsi="Times New Roman" w:cs="Times New Roman"/>
        </w:rPr>
      </w:pPr>
    </w:p>
    <w:p w14:paraId="2DA5566B" w14:textId="77777777" w:rsidR="00F30031" w:rsidRPr="00506D4A" w:rsidRDefault="00F30031" w:rsidP="0063153B">
      <w:pPr>
        <w:jc w:val="center"/>
        <w:rPr>
          <w:rFonts w:ascii="Times New Roman" w:hAnsi="Times New Roman" w:cs="Times New Roman"/>
        </w:rPr>
      </w:pPr>
    </w:p>
    <w:p w14:paraId="3AF11D0A" w14:textId="77777777" w:rsidR="00F30031" w:rsidRPr="00506D4A" w:rsidRDefault="00F30031" w:rsidP="0063153B">
      <w:pPr>
        <w:jc w:val="center"/>
        <w:rPr>
          <w:rFonts w:ascii="Times New Roman" w:hAnsi="Times New Roman" w:cs="Times New Roman"/>
        </w:rPr>
      </w:pPr>
    </w:p>
    <w:p w14:paraId="4EF3DE20" w14:textId="77777777" w:rsidR="00F30031" w:rsidRPr="00506D4A" w:rsidRDefault="00F30031" w:rsidP="0063153B">
      <w:pPr>
        <w:jc w:val="center"/>
        <w:rPr>
          <w:rFonts w:ascii="Times New Roman" w:hAnsi="Times New Roman" w:cs="Times New Roman"/>
        </w:rPr>
      </w:pPr>
    </w:p>
    <w:p w14:paraId="7C9D5520" w14:textId="77777777" w:rsidR="00F30031" w:rsidRPr="00506D4A" w:rsidRDefault="00F30031" w:rsidP="0063153B">
      <w:pPr>
        <w:jc w:val="center"/>
        <w:rPr>
          <w:rFonts w:ascii="Times New Roman" w:hAnsi="Times New Roman" w:cs="Times New Roman"/>
        </w:rPr>
      </w:pPr>
    </w:p>
    <w:p w14:paraId="3AD7B538" w14:textId="77777777" w:rsidR="00F30031" w:rsidRPr="00506D4A" w:rsidRDefault="00F30031" w:rsidP="0063153B">
      <w:pPr>
        <w:jc w:val="center"/>
        <w:rPr>
          <w:rFonts w:ascii="Times New Roman" w:hAnsi="Times New Roman" w:cs="Times New Roman"/>
        </w:rPr>
      </w:pPr>
    </w:p>
    <w:p w14:paraId="00500448" w14:textId="77777777" w:rsidR="00F30031" w:rsidRPr="00506D4A" w:rsidRDefault="00F30031" w:rsidP="0063153B">
      <w:pPr>
        <w:jc w:val="center"/>
        <w:rPr>
          <w:rFonts w:ascii="Times New Roman" w:hAnsi="Times New Roman" w:cs="Times New Roman"/>
        </w:rPr>
      </w:pPr>
    </w:p>
    <w:p w14:paraId="18C0F6F4" w14:textId="77777777" w:rsidR="00F30031" w:rsidRPr="00506D4A" w:rsidRDefault="00F30031" w:rsidP="0063153B">
      <w:pPr>
        <w:jc w:val="center"/>
        <w:rPr>
          <w:rFonts w:ascii="Times New Roman" w:hAnsi="Times New Roman" w:cs="Times New Roman"/>
        </w:rPr>
      </w:pPr>
    </w:p>
    <w:p w14:paraId="3DCEBC58" w14:textId="77777777" w:rsidR="00F30031" w:rsidRPr="00506D4A" w:rsidRDefault="00F30031" w:rsidP="0063153B">
      <w:pPr>
        <w:jc w:val="center"/>
        <w:rPr>
          <w:rFonts w:ascii="Times New Roman" w:hAnsi="Times New Roman" w:cs="Times New Roman"/>
        </w:rPr>
      </w:pPr>
    </w:p>
    <w:p w14:paraId="3F1C4BAD" w14:textId="77777777" w:rsidR="00F30031" w:rsidRPr="00506D4A" w:rsidRDefault="00F30031" w:rsidP="0063153B">
      <w:pPr>
        <w:jc w:val="center"/>
        <w:rPr>
          <w:rFonts w:ascii="Times New Roman" w:hAnsi="Times New Roman" w:cs="Times New Roman"/>
        </w:rPr>
      </w:pPr>
    </w:p>
    <w:p w14:paraId="3B8FF162" w14:textId="77777777" w:rsidR="00F30031" w:rsidRPr="00506D4A" w:rsidRDefault="00F30031" w:rsidP="0063153B">
      <w:pPr>
        <w:jc w:val="center"/>
        <w:rPr>
          <w:rFonts w:ascii="Times New Roman" w:hAnsi="Times New Roman" w:cs="Times New Roman"/>
        </w:rPr>
      </w:pPr>
    </w:p>
    <w:p w14:paraId="1C2C05A9" w14:textId="77777777" w:rsidR="00F30031" w:rsidRPr="00506D4A" w:rsidRDefault="00F30031" w:rsidP="0063153B">
      <w:pPr>
        <w:jc w:val="center"/>
        <w:rPr>
          <w:rFonts w:ascii="Times New Roman" w:hAnsi="Times New Roman" w:cs="Times New Roman"/>
        </w:rPr>
      </w:pPr>
    </w:p>
    <w:p w14:paraId="5FE1DBB1" w14:textId="77777777" w:rsidR="0062161C" w:rsidRPr="00506D4A" w:rsidRDefault="0062161C">
      <w:pPr>
        <w:rPr>
          <w:rFonts w:ascii="Times New Roman" w:hAnsi="Times New Roman" w:cs="Times New Roman"/>
        </w:rPr>
      </w:pPr>
      <w:r w:rsidRPr="00506D4A">
        <w:rPr>
          <w:rFonts w:ascii="Times New Roman" w:hAnsi="Times New Roman" w:cs="Times New Roman"/>
        </w:rPr>
        <w:br w:type="page"/>
      </w:r>
    </w:p>
    <w:p w14:paraId="76B5F116" w14:textId="77777777" w:rsidR="0062161C" w:rsidRPr="00506D4A" w:rsidRDefault="0062161C" w:rsidP="0063153B">
      <w:pPr>
        <w:jc w:val="center"/>
        <w:rPr>
          <w:rFonts w:ascii="Times New Roman" w:hAnsi="Times New Roman" w:cs="Times New Roman"/>
        </w:rPr>
        <w:sectPr w:rsidR="0062161C" w:rsidRPr="00506D4A" w:rsidSect="00BD29D2">
          <w:footerReference w:type="default" r:id="rId10"/>
          <w:footerReference w:type="first" r:id="rId11"/>
          <w:pgSz w:w="11906" w:h="16838"/>
          <w:pgMar w:top="1417" w:right="1418" w:bottom="1417" w:left="1418" w:header="709" w:footer="737" w:gutter="0"/>
          <w:pgNumType w:start="1" w:chapStyle="3"/>
          <w:cols w:space="708"/>
          <w:titlePg/>
          <w:docGrid w:linePitch="360"/>
        </w:sectPr>
      </w:pPr>
    </w:p>
    <w:p w14:paraId="3CEEC663" w14:textId="77777777" w:rsidR="00F30031" w:rsidRPr="00506D4A" w:rsidRDefault="00F30031" w:rsidP="0063153B">
      <w:pPr>
        <w:jc w:val="center"/>
        <w:rPr>
          <w:rFonts w:ascii="Times New Roman" w:hAnsi="Times New Roman" w:cs="Times New Roman"/>
        </w:rPr>
      </w:pPr>
    </w:p>
    <w:p w14:paraId="2F3DA54C" w14:textId="77777777" w:rsidR="00F30031" w:rsidRPr="00506D4A" w:rsidRDefault="00F30031" w:rsidP="0063153B">
      <w:pPr>
        <w:jc w:val="center"/>
        <w:rPr>
          <w:rFonts w:ascii="Times New Roman" w:hAnsi="Times New Roman" w:cs="Times New Roman"/>
          <w:b/>
          <w:sz w:val="32"/>
          <w:szCs w:val="32"/>
        </w:rPr>
      </w:pPr>
      <w:r w:rsidRPr="00506D4A">
        <w:rPr>
          <w:rFonts w:ascii="Times New Roman" w:hAnsi="Times New Roman" w:cs="Times New Roman"/>
          <w:b/>
          <w:sz w:val="32"/>
          <w:szCs w:val="32"/>
        </w:rPr>
        <w:t>ÜST YÖNETİCİ SUNUŞU</w:t>
      </w:r>
    </w:p>
    <w:p w14:paraId="6AFB2C93" w14:textId="77777777" w:rsidR="00F30031" w:rsidRPr="00506D4A" w:rsidRDefault="00F30031" w:rsidP="0063153B">
      <w:pPr>
        <w:jc w:val="center"/>
        <w:rPr>
          <w:rFonts w:ascii="Times New Roman" w:hAnsi="Times New Roman" w:cs="Times New Roman"/>
        </w:rPr>
      </w:pPr>
    </w:p>
    <w:p w14:paraId="40E9E6AF" w14:textId="77777777" w:rsidR="00F30031" w:rsidRPr="00506D4A" w:rsidRDefault="00F30031" w:rsidP="00507BDE">
      <w:pPr>
        <w:pStyle w:val="GvdeMetni"/>
        <w:spacing w:before="90" w:line="276" w:lineRule="auto"/>
        <w:ind w:right="-284" w:firstLine="567"/>
        <w:jc w:val="both"/>
      </w:pPr>
      <w:r w:rsidRPr="00506D4A">
        <w:t>5018 sayılı Kamu Mali Yönetimi ve Kontrol Kanunu’nun 30’uncu maddesi, Genel Yönetim kapsamındaki kamu idareleri bütçelerinin ilk altı aylık uygulama sonuçlarını ve ikinci altı aya ilişkin beklentiler, hedefler ve faaliyetlerini izleyen ay içerisinde kamuoyuna açıklama zorunluluğu getirmiştir.</w:t>
      </w:r>
    </w:p>
    <w:p w14:paraId="684394F9" w14:textId="77777777" w:rsidR="00F30031" w:rsidRPr="00506D4A" w:rsidRDefault="00F30031" w:rsidP="00507BDE">
      <w:pPr>
        <w:pStyle w:val="GvdeMetni"/>
        <w:spacing w:line="276" w:lineRule="auto"/>
        <w:ind w:right="-284" w:firstLine="567"/>
      </w:pPr>
    </w:p>
    <w:p w14:paraId="03B706A7" w14:textId="77777777" w:rsidR="00F30031" w:rsidRPr="00506D4A" w:rsidRDefault="00F30031" w:rsidP="00507BDE">
      <w:pPr>
        <w:pStyle w:val="GvdeMetni"/>
        <w:spacing w:before="1" w:line="276" w:lineRule="auto"/>
        <w:ind w:right="-284" w:firstLine="567"/>
        <w:jc w:val="both"/>
      </w:pPr>
      <w:r w:rsidRPr="00506D4A">
        <w:t>Bu düzenlemenin amacı, kamu hizmetlerinin yürütülmesinde ve bütçe uygulamalarında saydamlığın ve hesap verilebilirliğin artırılması ile kamuoyunun kamu idareleri üzerindeki genel denetim ve gözetim fonksiyonunun gereğini yerine getirmektir.</w:t>
      </w:r>
    </w:p>
    <w:p w14:paraId="1F86E141" w14:textId="77777777" w:rsidR="00F30031" w:rsidRPr="00506D4A" w:rsidRDefault="00F30031" w:rsidP="00507BDE">
      <w:pPr>
        <w:pStyle w:val="GvdeMetni"/>
        <w:spacing w:before="1" w:line="276" w:lineRule="auto"/>
        <w:ind w:right="-284" w:firstLine="567"/>
        <w:jc w:val="both"/>
      </w:pPr>
    </w:p>
    <w:p w14:paraId="147C3104" w14:textId="77777777" w:rsidR="00F30031" w:rsidRPr="00506D4A" w:rsidRDefault="00F30031" w:rsidP="00507BDE">
      <w:pPr>
        <w:pStyle w:val="GvdeMetni"/>
        <w:spacing w:line="276" w:lineRule="auto"/>
        <w:ind w:right="-284" w:firstLine="567"/>
        <w:jc w:val="both"/>
      </w:pPr>
      <w:r w:rsidRPr="00506D4A">
        <w:t>Bu amaçla hazırlanmış olan Üniversitemiz ilk altı aylık bütçe uygulama sonuçları ile ikinci altı aylık döneme ilişkin öngörülerin yer aldığı “2024 Yılı Ocak - Haziran Dönemi Kurumsal Mali Durum ve Beklentiler Raporu” Üniversitemiz Strateji Geliştirme Daire Başkanlığı tarafından hazırlanmıştır.</w:t>
      </w:r>
    </w:p>
    <w:p w14:paraId="7B7114FB" w14:textId="77777777" w:rsidR="00F30031" w:rsidRPr="00506D4A" w:rsidRDefault="00F30031" w:rsidP="00507BDE">
      <w:pPr>
        <w:pStyle w:val="GvdeMetni"/>
        <w:spacing w:line="276" w:lineRule="auto"/>
        <w:ind w:right="-284" w:firstLine="567"/>
      </w:pPr>
    </w:p>
    <w:p w14:paraId="3C3ED9AB" w14:textId="77777777" w:rsidR="00F30031" w:rsidRPr="00506D4A" w:rsidRDefault="00F30031" w:rsidP="00507BDE">
      <w:pPr>
        <w:pStyle w:val="GvdeMetni"/>
        <w:spacing w:line="276" w:lineRule="auto"/>
        <w:ind w:right="-284" w:firstLine="567"/>
      </w:pPr>
      <w:r w:rsidRPr="00506D4A">
        <w:t>Kamuoyuna saygıyla duyurulur.</w:t>
      </w:r>
    </w:p>
    <w:p w14:paraId="523151F5" w14:textId="77777777" w:rsidR="00F30031" w:rsidRPr="00506D4A" w:rsidRDefault="00F30031" w:rsidP="0063153B">
      <w:pPr>
        <w:jc w:val="center"/>
        <w:rPr>
          <w:rFonts w:ascii="Times New Roman" w:hAnsi="Times New Roman" w:cs="Times New Roman"/>
        </w:rPr>
      </w:pPr>
    </w:p>
    <w:p w14:paraId="4921FFDE" w14:textId="77777777" w:rsidR="00BD29D2" w:rsidRPr="00506D4A" w:rsidRDefault="00BD29D2">
      <w:pPr>
        <w:rPr>
          <w:rFonts w:ascii="Times New Roman" w:hAnsi="Times New Roman" w:cs="Times New Roman"/>
        </w:rPr>
      </w:pPr>
    </w:p>
    <w:p w14:paraId="3861B5A6" w14:textId="77777777" w:rsidR="00BD29D2" w:rsidRPr="00506D4A" w:rsidRDefault="00BD29D2">
      <w:pPr>
        <w:rPr>
          <w:rFonts w:ascii="Times New Roman" w:hAnsi="Times New Roman" w:cs="Times New Roman"/>
        </w:rPr>
      </w:pPr>
    </w:p>
    <w:p w14:paraId="17827E85" w14:textId="77777777" w:rsidR="00BD29D2" w:rsidRPr="00506D4A" w:rsidRDefault="00BD29D2">
      <w:pPr>
        <w:rPr>
          <w:rFonts w:ascii="Times New Roman" w:hAnsi="Times New Roman" w:cs="Times New Roman"/>
        </w:rPr>
        <w:sectPr w:rsidR="00BD29D2" w:rsidRPr="00506D4A" w:rsidSect="0062161C">
          <w:pgSz w:w="11906" w:h="16838"/>
          <w:pgMar w:top="1417" w:right="1418" w:bottom="1417" w:left="1418" w:header="709" w:footer="709" w:gutter="0"/>
          <w:cols w:space="708"/>
          <w:docGrid w:linePitch="360"/>
        </w:sectPr>
      </w:pPr>
    </w:p>
    <w:p w14:paraId="043C664C" w14:textId="77777777" w:rsidR="007A0D1F" w:rsidRPr="00506D4A" w:rsidRDefault="009E26ED" w:rsidP="000C6B0F">
      <w:pPr>
        <w:pStyle w:val="Balk1"/>
        <w:rPr>
          <w:rFonts w:ascii="Times New Roman" w:hAnsi="Times New Roman" w:cs="Times New Roman"/>
        </w:rPr>
      </w:pPr>
      <w:bookmarkStart w:id="1" w:name="_Toc172212074"/>
      <w:r w:rsidRPr="00506D4A">
        <w:rPr>
          <w:rFonts w:ascii="Times New Roman" w:hAnsi="Times New Roman" w:cs="Times New Roman"/>
        </w:rPr>
        <w:lastRenderedPageBreak/>
        <w:t>1. 2024</w:t>
      </w:r>
      <w:r w:rsidR="00E1370B" w:rsidRPr="00506D4A">
        <w:rPr>
          <w:rFonts w:ascii="Times New Roman" w:hAnsi="Times New Roman" w:cs="Times New Roman"/>
        </w:rPr>
        <w:t xml:space="preserve"> YILI OCAK-HAZİRAN DÖNEMİ BÜTÇE UYGULAMA SONUÇLARI</w:t>
      </w:r>
      <w:bookmarkEnd w:id="1"/>
    </w:p>
    <w:p w14:paraId="1C2D2B02" w14:textId="77777777" w:rsidR="000C6B0F" w:rsidRPr="00506D4A" w:rsidRDefault="000C6B0F" w:rsidP="000C6B0F">
      <w:pPr>
        <w:rPr>
          <w:rFonts w:ascii="Times New Roman" w:hAnsi="Times New Roman" w:cs="Times New Roman"/>
        </w:rPr>
      </w:pPr>
    </w:p>
    <w:p w14:paraId="0BD7A473" w14:textId="10E66A15" w:rsidR="009E26ED" w:rsidRPr="00506D4A" w:rsidRDefault="00665BE5" w:rsidP="00507BDE">
      <w:pPr>
        <w:tabs>
          <w:tab w:val="left" w:pos="0"/>
          <w:tab w:val="left" w:pos="142"/>
        </w:tabs>
        <w:jc w:val="both"/>
        <w:rPr>
          <w:rFonts w:ascii="Times New Roman" w:hAnsi="Times New Roman" w:cs="Times New Roman"/>
          <w:b/>
          <w:sz w:val="24"/>
          <w:szCs w:val="24"/>
        </w:rPr>
      </w:pPr>
      <w:r w:rsidRPr="00506D4A">
        <w:rPr>
          <w:rFonts w:ascii="Times New Roman" w:hAnsi="Times New Roman" w:cs="Times New Roman"/>
          <w:sz w:val="24"/>
          <w:szCs w:val="24"/>
        </w:rPr>
        <w:tab/>
      </w:r>
      <w:r w:rsidRPr="00506D4A">
        <w:rPr>
          <w:rFonts w:ascii="Times New Roman" w:hAnsi="Times New Roman" w:cs="Times New Roman"/>
          <w:sz w:val="24"/>
          <w:szCs w:val="24"/>
        </w:rPr>
        <w:tab/>
      </w:r>
      <w:r w:rsidR="009E26ED" w:rsidRPr="00506D4A">
        <w:rPr>
          <w:rFonts w:ascii="Times New Roman" w:hAnsi="Times New Roman" w:cs="Times New Roman"/>
          <w:sz w:val="24"/>
          <w:szCs w:val="24"/>
        </w:rPr>
        <w:t xml:space="preserve">2024 yılı Merkezi Yönetim Bütçe Kanunu ile Üniversitemize 886.027.000,00 TL ödenek tahsis edilmiştir. Tahsis edilen başlangıç ödeneğinin 2024 yılı Ocak-Haziran dönemi itibarıyla </w:t>
      </w:r>
      <w:r w:rsidR="00C4373D" w:rsidRPr="00506D4A">
        <w:rPr>
          <w:rFonts w:ascii="Times New Roman" w:hAnsi="Times New Roman" w:cs="Times New Roman"/>
          <w:sz w:val="24"/>
          <w:szCs w:val="24"/>
        </w:rPr>
        <w:t>430.168.3</w:t>
      </w:r>
      <w:r w:rsidR="007647E0" w:rsidRPr="00506D4A">
        <w:rPr>
          <w:rFonts w:ascii="Times New Roman" w:hAnsi="Times New Roman" w:cs="Times New Roman"/>
          <w:sz w:val="24"/>
          <w:szCs w:val="24"/>
        </w:rPr>
        <w:t>50</w:t>
      </w:r>
      <w:r w:rsidR="00C4373D" w:rsidRPr="00506D4A">
        <w:rPr>
          <w:rFonts w:ascii="Times New Roman" w:hAnsi="Times New Roman" w:cs="Times New Roman"/>
          <w:sz w:val="24"/>
          <w:szCs w:val="24"/>
        </w:rPr>
        <w:t>,</w:t>
      </w:r>
      <w:r w:rsidR="007647E0" w:rsidRPr="00506D4A">
        <w:rPr>
          <w:rFonts w:ascii="Times New Roman" w:hAnsi="Times New Roman" w:cs="Times New Roman"/>
          <w:sz w:val="24"/>
          <w:szCs w:val="24"/>
        </w:rPr>
        <w:t>00</w:t>
      </w:r>
      <w:r w:rsidR="00C4373D" w:rsidRPr="00506D4A">
        <w:rPr>
          <w:rFonts w:ascii="Times New Roman" w:hAnsi="Times New Roman" w:cs="Times New Roman"/>
          <w:sz w:val="24"/>
          <w:szCs w:val="24"/>
        </w:rPr>
        <w:t xml:space="preserve"> </w:t>
      </w:r>
      <w:r w:rsidR="009E26ED" w:rsidRPr="00506D4A">
        <w:rPr>
          <w:rFonts w:ascii="Times New Roman" w:hAnsi="Times New Roman" w:cs="Times New Roman"/>
          <w:sz w:val="24"/>
          <w:szCs w:val="24"/>
        </w:rPr>
        <w:t xml:space="preserve">TL’si harcanmıştır. 2023 yılının aynı döneminde ise </w:t>
      </w:r>
      <w:r w:rsidR="009E26ED" w:rsidRPr="00506D4A">
        <w:rPr>
          <w:rFonts w:ascii="Times New Roman" w:hAnsi="Times New Roman" w:cs="Times New Roman"/>
          <w:bCs/>
          <w:sz w:val="24"/>
          <w:szCs w:val="24"/>
        </w:rPr>
        <w:t>389.605.000,00</w:t>
      </w:r>
      <w:r w:rsidR="00FD0D25" w:rsidRPr="00506D4A">
        <w:rPr>
          <w:rFonts w:ascii="Times New Roman" w:hAnsi="Times New Roman" w:cs="Times New Roman"/>
          <w:sz w:val="24"/>
          <w:szCs w:val="24"/>
        </w:rPr>
        <w:t xml:space="preserve"> </w:t>
      </w:r>
      <w:r w:rsidR="009E26ED" w:rsidRPr="00506D4A">
        <w:rPr>
          <w:rFonts w:ascii="Times New Roman" w:hAnsi="Times New Roman" w:cs="Times New Roman"/>
          <w:sz w:val="24"/>
          <w:szCs w:val="24"/>
        </w:rPr>
        <w:t>TL başlangıç ödeneğinin 193.989.993,</w:t>
      </w:r>
      <w:r w:rsidR="007647E0" w:rsidRPr="00506D4A">
        <w:rPr>
          <w:rFonts w:ascii="Times New Roman" w:hAnsi="Times New Roman" w:cs="Times New Roman"/>
          <w:sz w:val="24"/>
          <w:szCs w:val="24"/>
        </w:rPr>
        <w:t>0</w:t>
      </w:r>
      <w:r w:rsidR="009E26ED" w:rsidRPr="00506D4A">
        <w:rPr>
          <w:rFonts w:ascii="Times New Roman" w:hAnsi="Times New Roman" w:cs="Times New Roman"/>
          <w:sz w:val="24"/>
          <w:szCs w:val="24"/>
        </w:rPr>
        <w:t>0 TL’si harcanmıştır.</w:t>
      </w:r>
    </w:p>
    <w:p w14:paraId="6ACC9682" w14:textId="70735D6A" w:rsidR="009E26ED" w:rsidRPr="00506D4A" w:rsidRDefault="007E41FD" w:rsidP="00FD0D25">
      <w:pPr>
        <w:pStyle w:val="Trnak"/>
        <w:ind w:left="-142" w:right="-144"/>
        <w:jc w:val="center"/>
        <w:rPr>
          <w:rFonts w:ascii="Times New Roman" w:hAnsi="Times New Roman" w:cs="Times New Roman"/>
          <w:b/>
          <w:bCs/>
          <w:i w:val="0"/>
          <w:iCs w:val="0"/>
          <w:color w:val="auto"/>
          <w:sz w:val="24"/>
          <w:szCs w:val="24"/>
        </w:rPr>
      </w:pPr>
      <w:r w:rsidRPr="00506D4A">
        <w:rPr>
          <w:rFonts w:ascii="Times New Roman" w:hAnsi="Times New Roman" w:cs="Times New Roman"/>
          <w:b/>
          <w:bCs/>
          <w:i w:val="0"/>
          <w:iCs w:val="0"/>
          <w:color w:val="auto"/>
          <w:sz w:val="24"/>
          <w:szCs w:val="24"/>
        </w:rPr>
        <w:t>Tablo 1-Ekonomik Sınıflandırmaya Göre 202</w:t>
      </w:r>
      <w:r w:rsidR="00FD0D25" w:rsidRPr="00506D4A">
        <w:rPr>
          <w:rFonts w:ascii="Times New Roman" w:hAnsi="Times New Roman" w:cs="Times New Roman"/>
          <w:b/>
          <w:bCs/>
          <w:i w:val="0"/>
          <w:iCs w:val="0"/>
          <w:color w:val="auto"/>
          <w:sz w:val="24"/>
          <w:szCs w:val="24"/>
        </w:rPr>
        <w:t>3</w:t>
      </w:r>
      <w:r w:rsidRPr="00506D4A">
        <w:rPr>
          <w:rFonts w:ascii="Times New Roman" w:hAnsi="Times New Roman" w:cs="Times New Roman"/>
          <w:b/>
          <w:bCs/>
          <w:i w:val="0"/>
          <w:iCs w:val="0"/>
          <w:color w:val="auto"/>
          <w:sz w:val="24"/>
          <w:szCs w:val="24"/>
        </w:rPr>
        <w:t>-202</w:t>
      </w:r>
      <w:r w:rsidR="00FD0D25" w:rsidRPr="00506D4A">
        <w:rPr>
          <w:rFonts w:ascii="Times New Roman" w:hAnsi="Times New Roman" w:cs="Times New Roman"/>
          <w:b/>
          <w:bCs/>
          <w:i w:val="0"/>
          <w:iCs w:val="0"/>
          <w:color w:val="auto"/>
          <w:sz w:val="24"/>
          <w:szCs w:val="24"/>
        </w:rPr>
        <w:t>4</w:t>
      </w:r>
      <w:r w:rsidRPr="00506D4A">
        <w:rPr>
          <w:rFonts w:ascii="Times New Roman" w:hAnsi="Times New Roman" w:cs="Times New Roman"/>
          <w:b/>
          <w:bCs/>
          <w:i w:val="0"/>
          <w:iCs w:val="0"/>
          <w:color w:val="auto"/>
          <w:sz w:val="24"/>
          <w:szCs w:val="24"/>
        </w:rPr>
        <w:t xml:space="preserve"> Yılları Kesintili Başlangıç Ödenekleri</w:t>
      </w:r>
    </w:p>
    <w:tbl>
      <w:tblPr>
        <w:tblStyle w:val="OrtaGlgeleme1-Vurgu5"/>
        <w:tblW w:w="9365" w:type="dxa"/>
        <w:tblLook w:val="04A0" w:firstRow="1" w:lastRow="0" w:firstColumn="1" w:lastColumn="0" w:noHBand="0" w:noVBand="1"/>
      </w:tblPr>
      <w:tblGrid>
        <w:gridCol w:w="3742"/>
        <w:gridCol w:w="2791"/>
        <w:gridCol w:w="2832"/>
      </w:tblGrid>
      <w:tr w:rsidR="007E41FD" w:rsidRPr="00506D4A" w14:paraId="50793D7C" w14:textId="77777777" w:rsidTr="00D03F28">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742" w:type="dxa"/>
            <w:noWrap/>
            <w:hideMark/>
          </w:tcPr>
          <w:p w14:paraId="45B6E50C" w14:textId="77777777" w:rsidR="007E41FD" w:rsidRPr="00506D4A" w:rsidRDefault="007E41FD" w:rsidP="007E41FD">
            <w:pPr>
              <w:jc w:val="center"/>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Gider Türü</w:t>
            </w:r>
          </w:p>
        </w:tc>
        <w:tc>
          <w:tcPr>
            <w:tcW w:w="2791" w:type="dxa"/>
            <w:noWrap/>
            <w:hideMark/>
          </w:tcPr>
          <w:p w14:paraId="147DE5E3" w14:textId="77777777" w:rsidR="007E41FD" w:rsidRPr="00506D4A" w:rsidRDefault="007E41FD" w:rsidP="007E41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2023 KBÖ</w:t>
            </w:r>
            <w:r w:rsidRPr="00506D4A">
              <w:rPr>
                <w:rFonts w:ascii="Times New Roman" w:eastAsia="Times New Roman" w:hAnsi="Times New Roman" w:cs="Times New Roman"/>
                <w:color w:val="000000"/>
                <w:sz w:val="24"/>
                <w:szCs w:val="24"/>
              </w:rPr>
              <w:br/>
              <w:t>(TL)</w:t>
            </w:r>
          </w:p>
        </w:tc>
        <w:tc>
          <w:tcPr>
            <w:tcW w:w="2832" w:type="dxa"/>
            <w:noWrap/>
            <w:hideMark/>
          </w:tcPr>
          <w:p w14:paraId="3CE8F7DA" w14:textId="77777777" w:rsidR="007E41FD" w:rsidRPr="00506D4A" w:rsidRDefault="007E41FD" w:rsidP="007E41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2024 KBÖ</w:t>
            </w:r>
            <w:r w:rsidRPr="00506D4A">
              <w:rPr>
                <w:rFonts w:ascii="Times New Roman" w:eastAsia="Times New Roman" w:hAnsi="Times New Roman" w:cs="Times New Roman"/>
                <w:color w:val="000000"/>
                <w:sz w:val="24"/>
                <w:szCs w:val="24"/>
              </w:rPr>
              <w:br/>
              <w:t>(TL)</w:t>
            </w:r>
          </w:p>
        </w:tc>
      </w:tr>
      <w:tr w:rsidR="007E41FD" w:rsidRPr="00506D4A" w14:paraId="18589A81" w14:textId="77777777" w:rsidTr="00D03F2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742" w:type="dxa"/>
            <w:noWrap/>
            <w:hideMark/>
          </w:tcPr>
          <w:p w14:paraId="5638AF56" w14:textId="77777777" w:rsidR="007E41FD" w:rsidRPr="00506D4A" w:rsidRDefault="007E41FD" w:rsidP="007E41FD">
            <w:pPr>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 xml:space="preserve">01- Personel Giderleri </w:t>
            </w:r>
          </w:p>
        </w:tc>
        <w:tc>
          <w:tcPr>
            <w:tcW w:w="2791" w:type="dxa"/>
            <w:hideMark/>
          </w:tcPr>
          <w:p w14:paraId="57AB68A8" w14:textId="77777777" w:rsidR="007E41FD" w:rsidRPr="00506D4A" w:rsidRDefault="007E41FD" w:rsidP="007E41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265.604.000,00</w:t>
            </w:r>
          </w:p>
        </w:tc>
        <w:tc>
          <w:tcPr>
            <w:tcW w:w="2832" w:type="dxa"/>
            <w:hideMark/>
          </w:tcPr>
          <w:p w14:paraId="65DADCE1" w14:textId="77777777" w:rsidR="007E41FD" w:rsidRPr="00506D4A" w:rsidRDefault="007E41FD" w:rsidP="007E41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660.215.000,00</w:t>
            </w:r>
          </w:p>
        </w:tc>
      </w:tr>
      <w:tr w:rsidR="007E41FD" w:rsidRPr="00506D4A" w14:paraId="761E1CF5" w14:textId="77777777" w:rsidTr="00D03F28">
        <w:trPr>
          <w:cnfStyle w:val="000000010000" w:firstRow="0" w:lastRow="0" w:firstColumn="0" w:lastColumn="0" w:oddVBand="0" w:evenVBand="0" w:oddHBand="0" w:evenHBand="1"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3742" w:type="dxa"/>
            <w:hideMark/>
          </w:tcPr>
          <w:p w14:paraId="1A2BF685" w14:textId="77777777" w:rsidR="007E41FD" w:rsidRPr="00506D4A" w:rsidRDefault="007E41FD" w:rsidP="007E41FD">
            <w:pPr>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02-Sosyal Güvenlik Kurumlarına Devlet Primi Giderleri</w:t>
            </w:r>
          </w:p>
        </w:tc>
        <w:tc>
          <w:tcPr>
            <w:tcW w:w="2791" w:type="dxa"/>
            <w:hideMark/>
          </w:tcPr>
          <w:p w14:paraId="239D13E0" w14:textId="77777777" w:rsidR="007E41FD" w:rsidRPr="00506D4A" w:rsidRDefault="007E41FD" w:rsidP="007E41F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33.458.000,00</w:t>
            </w:r>
          </w:p>
        </w:tc>
        <w:tc>
          <w:tcPr>
            <w:tcW w:w="2832" w:type="dxa"/>
            <w:hideMark/>
          </w:tcPr>
          <w:p w14:paraId="5C103DC2" w14:textId="77777777" w:rsidR="007E41FD" w:rsidRPr="00506D4A" w:rsidRDefault="007E41FD" w:rsidP="007E41F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66.007.000,00</w:t>
            </w:r>
          </w:p>
        </w:tc>
      </w:tr>
      <w:tr w:rsidR="007E41FD" w:rsidRPr="00506D4A" w14:paraId="382FFC56" w14:textId="77777777" w:rsidTr="00D03F2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742" w:type="dxa"/>
            <w:noWrap/>
            <w:hideMark/>
          </w:tcPr>
          <w:p w14:paraId="7C49C8E7" w14:textId="77777777" w:rsidR="007E41FD" w:rsidRPr="00506D4A" w:rsidRDefault="007E41FD" w:rsidP="007E41FD">
            <w:pPr>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03-Mal ve Hizmet Alımı Giderleri</w:t>
            </w:r>
          </w:p>
        </w:tc>
        <w:tc>
          <w:tcPr>
            <w:tcW w:w="2791" w:type="dxa"/>
            <w:hideMark/>
          </w:tcPr>
          <w:p w14:paraId="35AD4752" w14:textId="77777777" w:rsidR="007E41FD" w:rsidRPr="00506D4A" w:rsidRDefault="007E41FD" w:rsidP="007E41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37.941.000,00</w:t>
            </w:r>
          </w:p>
        </w:tc>
        <w:tc>
          <w:tcPr>
            <w:tcW w:w="2832" w:type="dxa"/>
            <w:hideMark/>
          </w:tcPr>
          <w:p w14:paraId="5395E2F0" w14:textId="77777777" w:rsidR="007E41FD" w:rsidRPr="00506D4A" w:rsidRDefault="007E41FD" w:rsidP="007E41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74.961.000,00</w:t>
            </w:r>
          </w:p>
        </w:tc>
      </w:tr>
      <w:tr w:rsidR="007E41FD" w:rsidRPr="00506D4A" w14:paraId="4E8556A6" w14:textId="77777777" w:rsidTr="00D03F28">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742" w:type="dxa"/>
            <w:noWrap/>
            <w:hideMark/>
          </w:tcPr>
          <w:p w14:paraId="23F03F58" w14:textId="77777777" w:rsidR="007E41FD" w:rsidRPr="00506D4A" w:rsidRDefault="007E41FD" w:rsidP="007E41FD">
            <w:pPr>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 xml:space="preserve">04- Faiz Giderleri             </w:t>
            </w:r>
          </w:p>
        </w:tc>
        <w:tc>
          <w:tcPr>
            <w:tcW w:w="2791" w:type="dxa"/>
            <w:noWrap/>
            <w:hideMark/>
          </w:tcPr>
          <w:p w14:paraId="52BACD1D" w14:textId="77777777" w:rsidR="007E41FD" w:rsidRPr="00506D4A" w:rsidRDefault="007E41FD" w:rsidP="007E41F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0</w:t>
            </w:r>
          </w:p>
        </w:tc>
        <w:tc>
          <w:tcPr>
            <w:tcW w:w="2832" w:type="dxa"/>
            <w:noWrap/>
            <w:hideMark/>
          </w:tcPr>
          <w:p w14:paraId="635BA993" w14:textId="77777777" w:rsidR="007E41FD" w:rsidRPr="00506D4A" w:rsidRDefault="007E41FD" w:rsidP="007E41F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0</w:t>
            </w:r>
          </w:p>
        </w:tc>
      </w:tr>
      <w:tr w:rsidR="007E41FD" w:rsidRPr="00506D4A" w14:paraId="3CBDD720" w14:textId="77777777" w:rsidTr="00D03F2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742" w:type="dxa"/>
            <w:noWrap/>
            <w:hideMark/>
          </w:tcPr>
          <w:p w14:paraId="6C5A0DDF" w14:textId="77777777" w:rsidR="007E41FD" w:rsidRPr="00506D4A" w:rsidRDefault="007E41FD" w:rsidP="007E41FD">
            <w:pPr>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05-Cari Transferler</w:t>
            </w:r>
          </w:p>
        </w:tc>
        <w:tc>
          <w:tcPr>
            <w:tcW w:w="2791" w:type="dxa"/>
            <w:hideMark/>
          </w:tcPr>
          <w:p w14:paraId="55D30F9C" w14:textId="77777777" w:rsidR="007E41FD" w:rsidRPr="00506D4A" w:rsidRDefault="007E41FD" w:rsidP="007E41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6.602.000,00</w:t>
            </w:r>
          </w:p>
        </w:tc>
        <w:tc>
          <w:tcPr>
            <w:tcW w:w="2832" w:type="dxa"/>
            <w:hideMark/>
          </w:tcPr>
          <w:p w14:paraId="1D0AA738" w14:textId="77777777" w:rsidR="007E41FD" w:rsidRPr="00506D4A" w:rsidRDefault="007E41FD" w:rsidP="007E41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14.644.000,00</w:t>
            </w:r>
          </w:p>
        </w:tc>
      </w:tr>
      <w:tr w:rsidR="007E41FD" w:rsidRPr="00506D4A" w14:paraId="0826D725" w14:textId="77777777" w:rsidTr="00D03F28">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742" w:type="dxa"/>
            <w:noWrap/>
            <w:hideMark/>
          </w:tcPr>
          <w:p w14:paraId="59F2C0EA" w14:textId="77777777" w:rsidR="007E41FD" w:rsidRPr="00506D4A" w:rsidRDefault="007E41FD" w:rsidP="007E41FD">
            <w:pPr>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06- Sermaye Giderleri</w:t>
            </w:r>
          </w:p>
        </w:tc>
        <w:tc>
          <w:tcPr>
            <w:tcW w:w="2791" w:type="dxa"/>
            <w:hideMark/>
          </w:tcPr>
          <w:p w14:paraId="50DFA620" w14:textId="77777777" w:rsidR="007E41FD" w:rsidRPr="00506D4A" w:rsidRDefault="007E41FD" w:rsidP="007E41F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46.000.000,00</w:t>
            </w:r>
          </w:p>
        </w:tc>
        <w:tc>
          <w:tcPr>
            <w:tcW w:w="2832" w:type="dxa"/>
            <w:hideMark/>
          </w:tcPr>
          <w:p w14:paraId="2EF500A7" w14:textId="77777777" w:rsidR="007E41FD" w:rsidRPr="00506D4A" w:rsidRDefault="007E41FD" w:rsidP="007E41F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70.200.000,00</w:t>
            </w:r>
          </w:p>
        </w:tc>
      </w:tr>
      <w:tr w:rsidR="007E41FD" w:rsidRPr="00506D4A" w14:paraId="311CBDB5" w14:textId="77777777" w:rsidTr="00D03F2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742" w:type="dxa"/>
            <w:noWrap/>
            <w:hideMark/>
          </w:tcPr>
          <w:p w14:paraId="55185D10" w14:textId="77777777" w:rsidR="007E41FD" w:rsidRPr="00506D4A" w:rsidRDefault="007E41FD" w:rsidP="007E41FD">
            <w:pPr>
              <w:rPr>
                <w:rFonts w:ascii="Times New Roman" w:eastAsia="Times New Roman" w:hAnsi="Times New Roman" w:cs="Times New Roman"/>
                <w:color w:val="000000"/>
                <w:sz w:val="24"/>
                <w:szCs w:val="24"/>
              </w:rPr>
            </w:pPr>
            <w:r w:rsidRPr="00506D4A">
              <w:rPr>
                <w:rFonts w:ascii="Times New Roman" w:eastAsia="Times New Roman" w:hAnsi="Times New Roman" w:cs="Times New Roman"/>
                <w:color w:val="000000"/>
                <w:sz w:val="24"/>
                <w:szCs w:val="24"/>
              </w:rPr>
              <w:t>TOPLAM</w:t>
            </w:r>
          </w:p>
        </w:tc>
        <w:tc>
          <w:tcPr>
            <w:tcW w:w="2791" w:type="dxa"/>
            <w:hideMark/>
          </w:tcPr>
          <w:p w14:paraId="22B7189D" w14:textId="77777777" w:rsidR="007E41FD" w:rsidRPr="00506D4A" w:rsidRDefault="007E41FD" w:rsidP="007E41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06D4A">
              <w:rPr>
                <w:rFonts w:ascii="Times New Roman" w:eastAsia="Times New Roman" w:hAnsi="Times New Roman" w:cs="Times New Roman"/>
                <w:b/>
                <w:bCs/>
                <w:color w:val="000000"/>
                <w:sz w:val="24"/>
                <w:szCs w:val="24"/>
              </w:rPr>
              <w:t>389.605.000,00</w:t>
            </w:r>
          </w:p>
        </w:tc>
        <w:tc>
          <w:tcPr>
            <w:tcW w:w="2832" w:type="dxa"/>
            <w:hideMark/>
          </w:tcPr>
          <w:p w14:paraId="653804CB" w14:textId="77777777" w:rsidR="007E41FD" w:rsidRPr="00506D4A" w:rsidRDefault="007E41FD" w:rsidP="007E41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06D4A">
              <w:rPr>
                <w:rFonts w:ascii="Times New Roman" w:eastAsia="Times New Roman" w:hAnsi="Times New Roman" w:cs="Times New Roman"/>
                <w:b/>
                <w:bCs/>
                <w:color w:val="000000"/>
                <w:sz w:val="24"/>
                <w:szCs w:val="24"/>
              </w:rPr>
              <w:t>886.027.000,00</w:t>
            </w:r>
          </w:p>
        </w:tc>
      </w:tr>
    </w:tbl>
    <w:p w14:paraId="36A69A0D" w14:textId="77777777" w:rsidR="009E26ED" w:rsidRPr="00506D4A" w:rsidRDefault="009E26ED" w:rsidP="009E26ED">
      <w:pPr>
        <w:tabs>
          <w:tab w:val="left" w:pos="0"/>
          <w:tab w:val="left" w:pos="142"/>
        </w:tabs>
        <w:rPr>
          <w:rFonts w:ascii="Times New Roman" w:hAnsi="Times New Roman" w:cs="Times New Roman"/>
          <w:b/>
          <w:sz w:val="24"/>
          <w:szCs w:val="24"/>
        </w:rPr>
      </w:pPr>
    </w:p>
    <w:p w14:paraId="3070C1A3" w14:textId="77777777" w:rsidR="007A0D1F" w:rsidRPr="00506D4A" w:rsidRDefault="00507BDE" w:rsidP="000C6B0F">
      <w:pPr>
        <w:pStyle w:val="Balk2"/>
        <w:rPr>
          <w:rFonts w:ascii="Times New Roman" w:hAnsi="Times New Roman" w:cs="Times New Roman"/>
        </w:rPr>
      </w:pPr>
      <w:r w:rsidRPr="00506D4A">
        <w:rPr>
          <w:rFonts w:ascii="Times New Roman" w:hAnsi="Times New Roman" w:cs="Times New Roman"/>
        </w:rPr>
        <w:t xml:space="preserve">  </w:t>
      </w:r>
      <w:bookmarkStart w:id="2" w:name="_Toc172212075"/>
      <w:r w:rsidR="007A0D1F" w:rsidRPr="00506D4A">
        <w:rPr>
          <w:rFonts w:ascii="Times New Roman" w:hAnsi="Times New Roman" w:cs="Times New Roman"/>
        </w:rPr>
        <w:t>A- BÜTÇE</w:t>
      </w:r>
      <w:r w:rsidR="007E6371" w:rsidRPr="00506D4A">
        <w:rPr>
          <w:rFonts w:ascii="Times New Roman" w:hAnsi="Times New Roman" w:cs="Times New Roman"/>
        </w:rPr>
        <w:t xml:space="preserve"> </w:t>
      </w:r>
      <w:r w:rsidR="007A0D1F" w:rsidRPr="00506D4A">
        <w:rPr>
          <w:rFonts w:ascii="Times New Roman" w:hAnsi="Times New Roman" w:cs="Times New Roman"/>
        </w:rPr>
        <w:t>GİDERLERİ</w:t>
      </w:r>
      <w:bookmarkEnd w:id="2"/>
    </w:p>
    <w:p w14:paraId="70C146AE" w14:textId="77777777" w:rsidR="00F30031" w:rsidRPr="00506D4A" w:rsidRDefault="00F30031" w:rsidP="007A0D1F">
      <w:pPr>
        <w:rPr>
          <w:rFonts w:ascii="Times New Roman" w:hAnsi="Times New Roman" w:cs="Times New Roman"/>
        </w:rPr>
      </w:pPr>
    </w:p>
    <w:p w14:paraId="41C17174" w14:textId="7A5E7D4B" w:rsidR="007A0D1F" w:rsidRPr="00506D4A" w:rsidRDefault="00665BE5" w:rsidP="00507BDE">
      <w:pPr>
        <w:pStyle w:val="GvdeMetni"/>
        <w:spacing w:line="276" w:lineRule="auto"/>
        <w:ind w:left="142"/>
        <w:jc w:val="both"/>
      </w:pPr>
      <w:r w:rsidRPr="00506D4A">
        <w:tab/>
      </w:r>
      <w:r w:rsidR="007A0D1F" w:rsidRPr="00506D4A">
        <w:t xml:space="preserve">Üniversitemiz 2024 yılı Haziran sonu bütçe gider gerçekleşmesi </w:t>
      </w:r>
      <w:r w:rsidR="004F2D82" w:rsidRPr="00506D4A">
        <w:t>430.168.3</w:t>
      </w:r>
      <w:r w:rsidR="00D64466" w:rsidRPr="00506D4A">
        <w:t>50,</w:t>
      </w:r>
      <w:proofErr w:type="gramStart"/>
      <w:r w:rsidR="00D64466" w:rsidRPr="00506D4A">
        <w:t>00</w:t>
      </w:r>
      <w:r w:rsidR="004F2D82" w:rsidRPr="00506D4A">
        <w:t xml:space="preserve"> </w:t>
      </w:r>
      <w:r w:rsidR="007A0D1F" w:rsidRPr="00506D4A">
        <w:t xml:space="preserve"> TL’dir</w:t>
      </w:r>
      <w:proofErr w:type="gramEnd"/>
      <w:r w:rsidR="007A0D1F" w:rsidRPr="00506D4A">
        <w:t xml:space="preserve">. 2023 yılı Haziran sonu bütçe gideri ise </w:t>
      </w:r>
      <w:r w:rsidR="007A0D1F" w:rsidRPr="00506D4A">
        <w:rPr>
          <w:lang w:bidi="ar-SA"/>
        </w:rPr>
        <w:t>193.989.993,</w:t>
      </w:r>
      <w:r w:rsidR="00D64466" w:rsidRPr="00506D4A">
        <w:rPr>
          <w:lang w:bidi="ar-SA"/>
        </w:rPr>
        <w:t>0</w:t>
      </w:r>
      <w:r w:rsidR="007A0D1F" w:rsidRPr="00506D4A">
        <w:rPr>
          <w:lang w:bidi="ar-SA"/>
        </w:rPr>
        <w:t>0</w:t>
      </w:r>
      <w:r w:rsidR="007A0D1F" w:rsidRPr="00506D4A">
        <w:t xml:space="preserve"> TL olarak gerçekleşmiş olup, 2024 Haziran sonu bütçe gider gerçekleşmesi geçen yılın Haziran sonu gider gerçekleşmesine göre yüzde 121,75 oranında artmıştır.</w:t>
      </w:r>
    </w:p>
    <w:p w14:paraId="352A4CE0" w14:textId="77777777" w:rsidR="007A0D1F" w:rsidRPr="00506D4A" w:rsidRDefault="007A0D1F" w:rsidP="00507BDE">
      <w:pPr>
        <w:pStyle w:val="GvdeMetni"/>
        <w:spacing w:line="276" w:lineRule="auto"/>
        <w:ind w:left="142"/>
        <w:jc w:val="both"/>
      </w:pPr>
    </w:p>
    <w:p w14:paraId="32D41022" w14:textId="5F4BB292" w:rsidR="007A0D1F" w:rsidRPr="00506D4A" w:rsidRDefault="00665BE5" w:rsidP="00507BDE">
      <w:pPr>
        <w:pStyle w:val="GvdeMetni"/>
        <w:spacing w:line="276" w:lineRule="auto"/>
        <w:ind w:left="142"/>
        <w:jc w:val="both"/>
      </w:pPr>
      <w:r w:rsidRPr="00506D4A">
        <w:tab/>
      </w:r>
      <w:r w:rsidR="007A0D1F" w:rsidRPr="00506D4A">
        <w:t xml:space="preserve">2024 yılı bütçe başlangıç ödeneği 886.027.000,00 TL olarak belirlenmiş olup, söz konusu ödeneğin Ocak-Haziran döneminde </w:t>
      </w:r>
      <w:r w:rsidR="004F2D82" w:rsidRPr="00506D4A">
        <w:t>430.168.349,</w:t>
      </w:r>
      <w:r w:rsidR="00D64466" w:rsidRPr="00506D4A">
        <w:t>00</w:t>
      </w:r>
      <w:r w:rsidR="007A0D1F" w:rsidRPr="00506D4A">
        <w:t xml:space="preserve"> </w:t>
      </w:r>
      <w:r w:rsidR="007A0D1F" w:rsidRPr="00506D4A">
        <w:rPr>
          <w:lang w:bidi="ar-SA"/>
        </w:rPr>
        <w:t>TL</w:t>
      </w:r>
      <w:r w:rsidR="007A0D1F" w:rsidRPr="00506D4A">
        <w:t xml:space="preserve"> kullanılmıştır. Ocak - Haziran döneminde kullanılan ödeneğin 2024 yılı bütçe başlangıç ödeneğine oranı yüzde 48,55 olarak gerçekleşmiştir.</w:t>
      </w:r>
    </w:p>
    <w:p w14:paraId="0C7BAB44" w14:textId="77777777" w:rsidR="007A0D1F" w:rsidRPr="00506D4A" w:rsidRDefault="007A0D1F" w:rsidP="00507BDE">
      <w:pPr>
        <w:pStyle w:val="GvdeMetni"/>
        <w:spacing w:line="276" w:lineRule="auto"/>
        <w:ind w:left="142"/>
        <w:jc w:val="both"/>
      </w:pPr>
    </w:p>
    <w:p w14:paraId="7F660B0B" w14:textId="77777777" w:rsidR="007A0D1F" w:rsidRPr="00506D4A" w:rsidRDefault="00665BE5" w:rsidP="00507BDE">
      <w:pPr>
        <w:pStyle w:val="GvdeMetni"/>
        <w:spacing w:before="1" w:line="276" w:lineRule="auto"/>
        <w:ind w:left="142"/>
        <w:jc w:val="both"/>
      </w:pPr>
      <w:r w:rsidRPr="00506D4A">
        <w:tab/>
      </w:r>
      <w:r w:rsidR="007A0D1F" w:rsidRPr="00506D4A">
        <w:t xml:space="preserve">Üniversitemiz 2023-2024 yılları Ocak-Haziran Dönemi bütçe giderlerinin ekonomik sınıflandırmaya göre gerçekleşmeleri karşılaştırmalı olarak </w:t>
      </w:r>
      <w:r w:rsidR="00D03F28" w:rsidRPr="00506D4A">
        <w:t>aşağıdaki tabloda</w:t>
      </w:r>
      <w:r w:rsidR="007A0D1F" w:rsidRPr="00506D4A">
        <w:t xml:space="preserve"> gösterilmiş olup, giderlerin birinci düzey ekonomik kodları itibarıyla başlıklar halinde tabloya ilişkin değerlendirmeler yapılmıştır.</w:t>
      </w:r>
    </w:p>
    <w:p w14:paraId="08C29FCF" w14:textId="77777777" w:rsidR="00BD29D2" w:rsidRPr="00506D4A" w:rsidRDefault="00BD29D2" w:rsidP="00507BDE">
      <w:pPr>
        <w:pStyle w:val="GvdeMetni"/>
        <w:spacing w:before="1" w:line="276" w:lineRule="auto"/>
        <w:ind w:left="142"/>
        <w:jc w:val="both"/>
      </w:pPr>
    </w:p>
    <w:p w14:paraId="2D797096" w14:textId="77777777" w:rsidR="00946EFF" w:rsidRPr="00506D4A" w:rsidRDefault="00946EFF" w:rsidP="00507BDE">
      <w:pPr>
        <w:pStyle w:val="GvdeMetni"/>
        <w:spacing w:before="1" w:line="276" w:lineRule="auto"/>
        <w:ind w:left="142"/>
        <w:jc w:val="both"/>
      </w:pPr>
    </w:p>
    <w:p w14:paraId="20E328E4" w14:textId="1A09C257" w:rsidR="00946EFF" w:rsidRPr="00506D4A" w:rsidRDefault="00946EFF" w:rsidP="004F2D82">
      <w:pPr>
        <w:pStyle w:val="Trnak"/>
        <w:jc w:val="center"/>
        <w:rPr>
          <w:rStyle w:val="Vurgu"/>
          <w:rFonts w:ascii="Times New Roman" w:hAnsi="Times New Roman" w:cs="Times New Roman"/>
          <w:b/>
          <w:bCs/>
          <w:sz w:val="24"/>
          <w:szCs w:val="24"/>
        </w:rPr>
      </w:pPr>
      <w:r w:rsidRPr="00506D4A">
        <w:rPr>
          <w:rStyle w:val="Vurgu"/>
          <w:rFonts w:ascii="Times New Roman" w:hAnsi="Times New Roman" w:cs="Times New Roman"/>
          <w:b/>
          <w:bCs/>
          <w:sz w:val="24"/>
          <w:szCs w:val="24"/>
        </w:rPr>
        <w:t>Tablo 2-Ek</w:t>
      </w:r>
      <w:r w:rsidR="00AE3D16">
        <w:rPr>
          <w:rStyle w:val="Vurgu"/>
          <w:rFonts w:ascii="Times New Roman" w:hAnsi="Times New Roman" w:cs="Times New Roman"/>
          <w:b/>
          <w:bCs/>
          <w:sz w:val="24"/>
          <w:szCs w:val="24"/>
        </w:rPr>
        <w:t>onomik Sınıflandırmaya Göre 2023-2024</w:t>
      </w:r>
      <w:r w:rsidRPr="00506D4A">
        <w:rPr>
          <w:rStyle w:val="Vurgu"/>
          <w:rFonts w:ascii="Times New Roman" w:hAnsi="Times New Roman" w:cs="Times New Roman"/>
          <w:b/>
          <w:bCs/>
          <w:sz w:val="24"/>
          <w:szCs w:val="24"/>
        </w:rPr>
        <w:t xml:space="preserve"> Yılları </w:t>
      </w:r>
      <w:r w:rsidR="00FD332C" w:rsidRPr="00506D4A">
        <w:rPr>
          <w:rStyle w:val="Vurgu"/>
          <w:rFonts w:ascii="Times New Roman" w:hAnsi="Times New Roman" w:cs="Times New Roman"/>
          <w:b/>
          <w:bCs/>
          <w:sz w:val="24"/>
          <w:szCs w:val="24"/>
        </w:rPr>
        <w:t>Bütçe Giderlerinin Gelişimi (TL ve Oran)</w:t>
      </w:r>
    </w:p>
    <w:tbl>
      <w:tblPr>
        <w:tblW w:w="9513" w:type="dxa"/>
        <w:jc w:val="center"/>
        <w:tblLayout w:type="fixed"/>
        <w:tblCellMar>
          <w:left w:w="70" w:type="dxa"/>
          <w:right w:w="70" w:type="dxa"/>
        </w:tblCellMar>
        <w:tblLook w:val="04A0" w:firstRow="1" w:lastRow="0" w:firstColumn="1" w:lastColumn="0" w:noHBand="0" w:noVBand="1"/>
      </w:tblPr>
      <w:tblGrid>
        <w:gridCol w:w="1433"/>
        <w:gridCol w:w="1417"/>
        <w:gridCol w:w="1418"/>
        <w:gridCol w:w="850"/>
        <w:gridCol w:w="1418"/>
        <w:gridCol w:w="1417"/>
        <w:gridCol w:w="709"/>
        <w:gridCol w:w="851"/>
      </w:tblGrid>
      <w:tr w:rsidR="007A0D1F" w:rsidRPr="00506D4A" w14:paraId="50685F53" w14:textId="77777777" w:rsidTr="007647E0">
        <w:trPr>
          <w:trHeight w:val="329"/>
          <w:jc w:val="center"/>
        </w:trPr>
        <w:tc>
          <w:tcPr>
            <w:tcW w:w="9513" w:type="dxa"/>
            <w:gridSpan w:val="8"/>
            <w:tcBorders>
              <w:top w:val="single" w:sz="8" w:space="0" w:color="000000"/>
              <w:left w:val="single" w:sz="8" w:space="0" w:color="000000"/>
              <w:bottom w:val="single" w:sz="8" w:space="0" w:color="000000"/>
              <w:right w:val="single" w:sz="8" w:space="0" w:color="000000"/>
            </w:tcBorders>
            <w:shd w:val="clear" w:color="000000" w:fill="74C6D7"/>
            <w:hideMark/>
          </w:tcPr>
          <w:p w14:paraId="45A46FF8" w14:textId="77777777" w:rsidR="007A0D1F" w:rsidRPr="00506D4A" w:rsidRDefault="007A0D1F" w:rsidP="007647E0">
            <w:pPr>
              <w:spacing w:after="0" w:line="240" w:lineRule="auto"/>
              <w:jc w:val="center"/>
              <w:rPr>
                <w:rFonts w:ascii="Times New Roman" w:eastAsia="Times New Roman" w:hAnsi="Times New Roman" w:cs="Times New Roman"/>
                <w:bCs/>
                <w:color w:val="000000"/>
                <w:sz w:val="20"/>
                <w:szCs w:val="20"/>
              </w:rPr>
            </w:pPr>
            <w:r w:rsidRPr="00506D4A">
              <w:rPr>
                <w:rFonts w:ascii="Times New Roman" w:eastAsia="Times New Roman" w:hAnsi="Times New Roman" w:cs="Times New Roman"/>
                <w:bCs/>
                <w:color w:val="000000"/>
                <w:sz w:val="20"/>
                <w:szCs w:val="20"/>
              </w:rPr>
              <w:t>BÜTÇE GİDERLERİ</w:t>
            </w:r>
          </w:p>
        </w:tc>
      </w:tr>
      <w:tr w:rsidR="007A0D1F" w:rsidRPr="00506D4A" w14:paraId="5FFB39C9" w14:textId="77777777" w:rsidTr="007647E0">
        <w:trPr>
          <w:trHeight w:val="373"/>
          <w:jc w:val="center"/>
        </w:trPr>
        <w:tc>
          <w:tcPr>
            <w:tcW w:w="1433" w:type="dxa"/>
            <w:tcBorders>
              <w:top w:val="single" w:sz="8" w:space="0" w:color="000000"/>
              <w:left w:val="single" w:sz="8" w:space="0" w:color="000000"/>
              <w:bottom w:val="nil"/>
              <w:right w:val="single" w:sz="8" w:space="0" w:color="000000"/>
            </w:tcBorders>
            <w:shd w:val="clear" w:color="000000" w:fill="74C6D7"/>
            <w:hideMark/>
          </w:tcPr>
          <w:p w14:paraId="4F1DD203" w14:textId="7441CDF7"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p>
        </w:tc>
        <w:tc>
          <w:tcPr>
            <w:tcW w:w="3685" w:type="dxa"/>
            <w:gridSpan w:val="3"/>
            <w:tcBorders>
              <w:top w:val="single" w:sz="8" w:space="0" w:color="000000"/>
              <w:left w:val="nil"/>
              <w:bottom w:val="single" w:sz="8" w:space="0" w:color="000000"/>
              <w:right w:val="single" w:sz="8" w:space="0" w:color="000000"/>
            </w:tcBorders>
            <w:shd w:val="clear" w:color="000000" w:fill="74C6D7"/>
            <w:hideMark/>
          </w:tcPr>
          <w:p w14:paraId="460E9548" w14:textId="77777777"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2023 YILI</w:t>
            </w:r>
          </w:p>
        </w:tc>
        <w:tc>
          <w:tcPr>
            <w:tcW w:w="3544" w:type="dxa"/>
            <w:gridSpan w:val="3"/>
            <w:tcBorders>
              <w:top w:val="single" w:sz="8" w:space="0" w:color="000000"/>
              <w:left w:val="nil"/>
              <w:bottom w:val="single" w:sz="8" w:space="0" w:color="000000"/>
              <w:right w:val="single" w:sz="8" w:space="0" w:color="000000"/>
            </w:tcBorders>
            <w:shd w:val="clear" w:color="000000" w:fill="74C6D7"/>
            <w:hideMark/>
          </w:tcPr>
          <w:p w14:paraId="3881BCFB" w14:textId="77777777"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2024 YILI</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74C6D7"/>
            <w:hideMark/>
          </w:tcPr>
          <w:p w14:paraId="643BAA25" w14:textId="77777777"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Artış Oranı (%)</w:t>
            </w:r>
          </w:p>
        </w:tc>
      </w:tr>
      <w:tr w:rsidR="00D03F28" w:rsidRPr="00506D4A" w14:paraId="52C97651" w14:textId="77777777" w:rsidTr="007647E0">
        <w:trPr>
          <w:trHeight w:val="369"/>
          <w:jc w:val="center"/>
        </w:trPr>
        <w:tc>
          <w:tcPr>
            <w:tcW w:w="1433" w:type="dxa"/>
            <w:tcBorders>
              <w:top w:val="nil"/>
              <w:left w:val="single" w:sz="8" w:space="0" w:color="000000"/>
              <w:bottom w:val="nil"/>
              <w:right w:val="single" w:sz="8" w:space="0" w:color="000000"/>
            </w:tcBorders>
            <w:shd w:val="clear" w:color="000000" w:fill="74C6D7"/>
            <w:hideMark/>
          </w:tcPr>
          <w:p w14:paraId="43E4C6E2" w14:textId="77777777"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Açıklama</w:t>
            </w:r>
          </w:p>
        </w:tc>
        <w:tc>
          <w:tcPr>
            <w:tcW w:w="1417" w:type="dxa"/>
            <w:tcBorders>
              <w:top w:val="nil"/>
              <w:left w:val="nil"/>
              <w:bottom w:val="nil"/>
              <w:right w:val="single" w:sz="8" w:space="0" w:color="000000"/>
            </w:tcBorders>
            <w:shd w:val="clear" w:color="000000" w:fill="74C6D7"/>
            <w:hideMark/>
          </w:tcPr>
          <w:p w14:paraId="3AAEB766" w14:textId="1B876183"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p>
        </w:tc>
        <w:tc>
          <w:tcPr>
            <w:tcW w:w="2268" w:type="dxa"/>
            <w:gridSpan w:val="2"/>
            <w:tcBorders>
              <w:top w:val="single" w:sz="8" w:space="0" w:color="000000"/>
              <w:left w:val="nil"/>
              <w:bottom w:val="single" w:sz="8" w:space="0" w:color="000000"/>
              <w:right w:val="single" w:sz="8" w:space="0" w:color="000000"/>
            </w:tcBorders>
            <w:shd w:val="clear" w:color="000000" w:fill="74C6D7"/>
            <w:hideMark/>
          </w:tcPr>
          <w:p w14:paraId="5BBEA217" w14:textId="77777777" w:rsidR="007A0D1F" w:rsidRPr="00506D4A" w:rsidRDefault="00D03F28" w:rsidP="007647E0">
            <w:pPr>
              <w:spacing w:after="0" w:line="240" w:lineRule="auto"/>
              <w:ind w:firstLineChars="300" w:firstLine="540"/>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OCAK -</w:t>
            </w:r>
            <w:r w:rsidR="007A0D1F" w:rsidRPr="00506D4A">
              <w:rPr>
                <w:rFonts w:ascii="Times New Roman" w:eastAsia="Times New Roman" w:hAnsi="Times New Roman" w:cs="Times New Roman"/>
                <w:bCs/>
                <w:color w:val="000000"/>
                <w:sz w:val="18"/>
                <w:szCs w:val="18"/>
              </w:rPr>
              <w:t>HAZİRAN</w:t>
            </w:r>
          </w:p>
        </w:tc>
        <w:tc>
          <w:tcPr>
            <w:tcW w:w="1418" w:type="dxa"/>
            <w:tcBorders>
              <w:top w:val="nil"/>
              <w:left w:val="nil"/>
              <w:bottom w:val="nil"/>
              <w:right w:val="single" w:sz="8" w:space="0" w:color="000000"/>
            </w:tcBorders>
            <w:shd w:val="clear" w:color="000000" w:fill="74C6D7"/>
            <w:hideMark/>
          </w:tcPr>
          <w:p w14:paraId="3B5D249F" w14:textId="33B49DE8"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p>
        </w:tc>
        <w:tc>
          <w:tcPr>
            <w:tcW w:w="2126" w:type="dxa"/>
            <w:gridSpan w:val="2"/>
            <w:tcBorders>
              <w:top w:val="single" w:sz="8" w:space="0" w:color="000000"/>
              <w:left w:val="nil"/>
              <w:bottom w:val="single" w:sz="8" w:space="0" w:color="000000"/>
              <w:right w:val="single" w:sz="8" w:space="0" w:color="000000"/>
            </w:tcBorders>
            <w:shd w:val="clear" w:color="000000" w:fill="74C6D7"/>
            <w:hideMark/>
          </w:tcPr>
          <w:p w14:paraId="7F52C08C" w14:textId="77777777" w:rsidR="007A0D1F" w:rsidRPr="00506D4A" w:rsidRDefault="007A0D1F" w:rsidP="007647E0">
            <w:pPr>
              <w:spacing w:after="0" w:line="240" w:lineRule="auto"/>
              <w:ind w:firstLineChars="100" w:firstLine="180"/>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OCAK - HAZİRAN</w:t>
            </w:r>
          </w:p>
        </w:tc>
        <w:tc>
          <w:tcPr>
            <w:tcW w:w="851" w:type="dxa"/>
            <w:vMerge/>
            <w:tcBorders>
              <w:top w:val="nil"/>
              <w:left w:val="single" w:sz="8" w:space="0" w:color="000000"/>
              <w:bottom w:val="single" w:sz="8" w:space="0" w:color="000000"/>
              <w:right w:val="single" w:sz="8" w:space="0" w:color="000000"/>
            </w:tcBorders>
            <w:vAlign w:val="center"/>
            <w:hideMark/>
          </w:tcPr>
          <w:p w14:paraId="24B1C46E" w14:textId="77777777"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p>
        </w:tc>
      </w:tr>
      <w:tr w:rsidR="00D03F28" w:rsidRPr="00506D4A" w14:paraId="43ABAA2B" w14:textId="77777777" w:rsidTr="007647E0">
        <w:trPr>
          <w:trHeight w:val="420"/>
          <w:jc w:val="center"/>
        </w:trPr>
        <w:tc>
          <w:tcPr>
            <w:tcW w:w="1433" w:type="dxa"/>
            <w:tcBorders>
              <w:top w:val="nil"/>
              <w:left w:val="single" w:sz="8" w:space="0" w:color="000000"/>
              <w:bottom w:val="single" w:sz="8" w:space="0" w:color="000000"/>
              <w:right w:val="single" w:sz="8" w:space="0" w:color="000000"/>
            </w:tcBorders>
            <w:shd w:val="clear" w:color="000000" w:fill="74C6D7"/>
            <w:vAlign w:val="center"/>
            <w:hideMark/>
          </w:tcPr>
          <w:p w14:paraId="15CCF0C6" w14:textId="331A936A" w:rsidR="007A0D1F" w:rsidRPr="00506D4A" w:rsidRDefault="007A0D1F" w:rsidP="007647E0">
            <w:pPr>
              <w:spacing w:after="0" w:line="240" w:lineRule="auto"/>
              <w:jc w:val="center"/>
              <w:rPr>
                <w:rFonts w:ascii="Times New Roman" w:eastAsia="Times New Roman" w:hAnsi="Times New Roman" w:cs="Times New Roman"/>
                <w:color w:val="000000"/>
                <w:sz w:val="18"/>
                <w:szCs w:val="18"/>
              </w:rPr>
            </w:pPr>
          </w:p>
        </w:tc>
        <w:tc>
          <w:tcPr>
            <w:tcW w:w="1417" w:type="dxa"/>
            <w:tcBorders>
              <w:top w:val="nil"/>
              <w:left w:val="nil"/>
              <w:bottom w:val="single" w:sz="8" w:space="0" w:color="000000"/>
              <w:right w:val="single" w:sz="8" w:space="0" w:color="000000"/>
            </w:tcBorders>
            <w:shd w:val="clear" w:color="000000" w:fill="74C6D7"/>
            <w:vAlign w:val="center"/>
            <w:hideMark/>
          </w:tcPr>
          <w:p w14:paraId="723D8C41" w14:textId="77777777" w:rsidR="007A0D1F" w:rsidRPr="00506D4A" w:rsidRDefault="007A0D1F" w:rsidP="007647E0">
            <w:pPr>
              <w:spacing w:after="0" w:line="240" w:lineRule="auto"/>
              <w:ind w:firstLineChars="200" w:firstLine="360"/>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K.B.Ö</w:t>
            </w:r>
          </w:p>
        </w:tc>
        <w:tc>
          <w:tcPr>
            <w:tcW w:w="1418" w:type="dxa"/>
            <w:tcBorders>
              <w:top w:val="nil"/>
              <w:left w:val="nil"/>
              <w:bottom w:val="single" w:sz="8" w:space="0" w:color="000000"/>
              <w:right w:val="single" w:sz="8" w:space="0" w:color="000000"/>
            </w:tcBorders>
            <w:shd w:val="clear" w:color="000000" w:fill="74C6D7"/>
            <w:vAlign w:val="center"/>
            <w:hideMark/>
          </w:tcPr>
          <w:p w14:paraId="3E3A9FE3" w14:textId="77777777"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Gerçekleşme</w:t>
            </w:r>
          </w:p>
        </w:tc>
        <w:tc>
          <w:tcPr>
            <w:tcW w:w="850" w:type="dxa"/>
            <w:tcBorders>
              <w:top w:val="nil"/>
              <w:left w:val="nil"/>
              <w:bottom w:val="single" w:sz="8" w:space="0" w:color="000000"/>
              <w:right w:val="single" w:sz="8" w:space="0" w:color="000000"/>
            </w:tcBorders>
            <w:shd w:val="clear" w:color="000000" w:fill="74C6D7"/>
            <w:vAlign w:val="center"/>
            <w:hideMark/>
          </w:tcPr>
          <w:p w14:paraId="6A148E1F" w14:textId="77777777"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w:t>
            </w:r>
          </w:p>
        </w:tc>
        <w:tc>
          <w:tcPr>
            <w:tcW w:w="1418" w:type="dxa"/>
            <w:tcBorders>
              <w:top w:val="nil"/>
              <w:left w:val="nil"/>
              <w:bottom w:val="single" w:sz="8" w:space="0" w:color="000000"/>
              <w:right w:val="single" w:sz="8" w:space="0" w:color="000000"/>
            </w:tcBorders>
            <w:shd w:val="clear" w:color="000000" w:fill="74C6D7"/>
            <w:vAlign w:val="center"/>
            <w:hideMark/>
          </w:tcPr>
          <w:p w14:paraId="319D201E" w14:textId="77777777" w:rsidR="007A0D1F" w:rsidRPr="00506D4A" w:rsidRDefault="007A0D1F" w:rsidP="007647E0">
            <w:pPr>
              <w:spacing w:after="0" w:line="240" w:lineRule="auto"/>
              <w:ind w:firstLineChars="300" w:firstLine="540"/>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K.B.Ö</w:t>
            </w:r>
          </w:p>
        </w:tc>
        <w:tc>
          <w:tcPr>
            <w:tcW w:w="1417" w:type="dxa"/>
            <w:tcBorders>
              <w:top w:val="nil"/>
              <w:left w:val="nil"/>
              <w:bottom w:val="single" w:sz="8" w:space="0" w:color="000000"/>
              <w:right w:val="single" w:sz="8" w:space="0" w:color="000000"/>
            </w:tcBorders>
            <w:shd w:val="clear" w:color="000000" w:fill="74C6D7"/>
            <w:vAlign w:val="center"/>
            <w:hideMark/>
          </w:tcPr>
          <w:p w14:paraId="73E5E51A" w14:textId="77777777"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Gerçekleşme</w:t>
            </w:r>
          </w:p>
        </w:tc>
        <w:tc>
          <w:tcPr>
            <w:tcW w:w="709" w:type="dxa"/>
            <w:tcBorders>
              <w:top w:val="nil"/>
              <w:left w:val="nil"/>
              <w:bottom w:val="single" w:sz="8" w:space="0" w:color="000000"/>
              <w:right w:val="single" w:sz="8" w:space="0" w:color="000000"/>
            </w:tcBorders>
            <w:shd w:val="clear" w:color="000000" w:fill="74C6D7"/>
            <w:vAlign w:val="center"/>
            <w:hideMark/>
          </w:tcPr>
          <w:p w14:paraId="55931E37" w14:textId="77777777" w:rsidR="007A0D1F" w:rsidRPr="00506D4A" w:rsidRDefault="007A0D1F" w:rsidP="007647E0">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w:t>
            </w:r>
          </w:p>
        </w:tc>
        <w:tc>
          <w:tcPr>
            <w:tcW w:w="851" w:type="dxa"/>
            <w:tcBorders>
              <w:top w:val="nil"/>
              <w:left w:val="nil"/>
              <w:bottom w:val="single" w:sz="8" w:space="0" w:color="000000"/>
              <w:right w:val="single" w:sz="8" w:space="0" w:color="000000"/>
            </w:tcBorders>
            <w:shd w:val="clear" w:color="000000" w:fill="74C6D7"/>
            <w:vAlign w:val="center"/>
            <w:hideMark/>
          </w:tcPr>
          <w:p w14:paraId="07FB02EB" w14:textId="77777777" w:rsidR="007A0D1F" w:rsidRPr="00506D4A" w:rsidRDefault="007A0D1F" w:rsidP="007647E0">
            <w:pPr>
              <w:spacing w:after="0" w:line="240" w:lineRule="auto"/>
              <w:ind w:firstLineChars="100" w:firstLine="180"/>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Yıllık</w:t>
            </w:r>
          </w:p>
        </w:tc>
      </w:tr>
      <w:tr w:rsidR="00507BDE" w:rsidRPr="00506D4A" w14:paraId="13F817D9" w14:textId="77777777" w:rsidTr="007647E0">
        <w:trPr>
          <w:trHeight w:val="461"/>
          <w:jc w:val="center"/>
        </w:trPr>
        <w:tc>
          <w:tcPr>
            <w:tcW w:w="1433" w:type="dxa"/>
            <w:tcBorders>
              <w:top w:val="nil"/>
              <w:left w:val="single" w:sz="8" w:space="0" w:color="000000"/>
              <w:bottom w:val="single" w:sz="8" w:space="0" w:color="000000"/>
              <w:right w:val="single" w:sz="8" w:space="0" w:color="000000"/>
            </w:tcBorders>
            <w:shd w:val="clear" w:color="auto" w:fill="auto"/>
            <w:vAlign w:val="center"/>
            <w:hideMark/>
          </w:tcPr>
          <w:p w14:paraId="2BAC0153" w14:textId="77777777" w:rsidR="007A0D1F" w:rsidRPr="00506D4A" w:rsidRDefault="007A0D1F" w:rsidP="00FD332C">
            <w:pPr>
              <w:spacing w:after="0" w:line="240" w:lineRule="auto"/>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01-Personel Giderleri</w:t>
            </w:r>
          </w:p>
        </w:tc>
        <w:tc>
          <w:tcPr>
            <w:tcW w:w="1417" w:type="dxa"/>
            <w:tcBorders>
              <w:top w:val="nil"/>
              <w:left w:val="nil"/>
              <w:bottom w:val="single" w:sz="8" w:space="0" w:color="000000"/>
              <w:right w:val="single" w:sz="8" w:space="0" w:color="000000"/>
            </w:tcBorders>
            <w:shd w:val="clear" w:color="auto" w:fill="auto"/>
            <w:vAlign w:val="center"/>
            <w:hideMark/>
          </w:tcPr>
          <w:p w14:paraId="00BB8E7E"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265.604.000,00</w:t>
            </w:r>
          </w:p>
        </w:tc>
        <w:tc>
          <w:tcPr>
            <w:tcW w:w="1418" w:type="dxa"/>
            <w:tcBorders>
              <w:top w:val="nil"/>
              <w:left w:val="nil"/>
              <w:bottom w:val="single" w:sz="8" w:space="0" w:color="000000"/>
              <w:right w:val="single" w:sz="8" w:space="0" w:color="000000"/>
            </w:tcBorders>
            <w:shd w:val="clear" w:color="auto" w:fill="auto"/>
            <w:vAlign w:val="center"/>
            <w:hideMark/>
          </w:tcPr>
          <w:p w14:paraId="36563A3C" w14:textId="417D5092"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149.532.506,</w:t>
            </w:r>
            <w:r w:rsidR="007647E0" w:rsidRPr="00506D4A">
              <w:rPr>
                <w:rFonts w:ascii="Times New Roman" w:eastAsia="Times New Roman" w:hAnsi="Times New Roman" w:cs="Times New Roman"/>
                <w:color w:val="000000"/>
                <w:sz w:val="18"/>
                <w:szCs w:val="18"/>
              </w:rPr>
              <w:t>0</w:t>
            </w:r>
            <w:r w:rsidRPr="00506D4A">
              <w:rPr>
                <w:rFonts w:ascii="Times New Roman" w:eastAsia="Times New Roman" w:hAnsi="Times New Roman" w:cs="Times New Roman"/>
                <w:color w:val="000000"/>
                <w:sz w:val="18"/>
                <w:szCs w:val="18"/>
              </w:rPr>
              <w:t>0</w:t>
            </w:r>
          </w:p>
        </w:tc>
        <w:tc>
          <w:tcPr>
            <w:tcW w:w="850" w:type="dxa"/>
            <w:tcBorders>
              <w:top w:val="nil"/>
              <w:left w:val="nil"/>
              <w:bottom w:val="single" w:sz="8" w:space="0" w:color="000000"/>
              <w:right w:val="single" w:sz="8" w:space="0" w:color="000000"/>
            </w:tcBorders>
            <w:shd w:val="clear" w:color="auto" w:fill="auto"/>
            <w:vAlign w:val="center"/>
            <w:hideMark/>
          </w:tcPr>
          <w:p w14:paraId="2504EE0F"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41,51</w:t>
            </w:r>
          </w:p>
        </w:tc>
        <w:tc>
          <w:tcPr>
            <w:tcW w:w="1418" w:type="dxa"/>
            <w:tcBorders>
              <w:top w:val="nil"/>
              <w:left w:val="nil"/>
              <w:bottom w:val="single" w:sz="8" w:space="0" w:color="000000"/>
              <w:right w:val="single" w:sz="8" w:space="0" w:color="000000"/>
            </w:tcBorders>
            <w:shd w:val="clear" w:color="auto" w:fill="auto"/>
            <w:vAlign w:val="center"/>
            <w:hideMark/>
          </w:tcPr>
          <w:p w14:paraId="492D87B8"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660.215.000,00</w:t>
            </w:r>
          </w:p>
        </w:tc>
        <w:tc>
          <w:tcPr>
            <w:tcW w:w="1417" w:type="dxa"/>
            <w:tcBorders>
              <w:top w:val="nil"/>
              <w:left w:val="nil"/>
              <w:bottom w:val="single" w:sz="8" w:space="0" w:color="000000"/>
              <w:right w:val="single" w:sz="8" w:space="0" w:color="000000"/>
            </w:tcBorders>
            <w:shd w:val="clear" w:color="auto" w:fill="auto"/>
            <w:vAlign w:val="center"/>
            <w:hideMark/>
          </w:tcPr>
          <w:p w14:paraId="72BC889D"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348.639.359,00</w:t>
            </w:r>
          </w:p>
        </w:tc>
        <w:tc>
          <w:tcPr>
            <w:tcW w:w="709" w:type="dxa"/>
            <w:tcBorders>
              <w:top w:val="nil"/>
              <w:left w:val="nil"/>
              <w:bottom w:val="single" w:sz="8" w:space="0" w:color="000000"/>
              <w:right w:val="single" w:sz="8" w:space="0" w:color="000000"/>
            </w:tcBorders>
            <w:shd w:val="clear" w:color="auto" w:fill="auto"/>
            <w:vAlign w:val="center"/>
            <w:hideMark/>
          </w:tcPr>
          <w:p w14:paraId="45D1E905"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52,81</w:t>
            </w:r>
          </w:p>
        </w:tc>
        <w:tc>
          <w:tcPr>
            <w:tcW w:w="851" w:type="dxa"/>
            <w:tcBorders>
              <w:top w:val="nil"/>
              <w:left w:val="nil"/>
              <w:bottom w:val="single" w:sz="8" w:space="0" w:color="000000"/>
              <w:right w:val="single" w:sz="8" w:space="0" w:color="000000"/>
            </w:tcBorders>
            <w:shd w:val="clear" w:color="auto" w:fill="auto"/>
            <w:vAlign w:val="center"/>
            <w:hideMark/>
          </w:tcPr>
          <w:p w14:paraId="20E53391"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133,15</w:t>
            </w:r>
          </w:p>
        </w:tc>
      </w:tr>
      <w:tr w:rsidR="00507BDE" w:rsidRPr="00506D4A" w14:paraId="173400D6" w14:textId="77777777" w:rsidTr="007647E0">
        <w:trPr>
          <w:trHeight w:val="699"/>
          <w:jc w:val="center"/>
        </w:trPr>
        <w:tc>
          <w:tcPr>
            <w:tcW w:w="1433" w:type="dxa"/>
            <w:tcBorders>
              <w:top w:val="nil"/>
              <w:left w:val="single" w:sz="8" w:space="0" w:color="000000"/>
              <w:bottom w:val="single" w:sz="8" w:space="0" w:color="000000"/>
              <w:right w:val="single" w:sz="8" w:space="0" w:color="000000"/>
            </w:tcBorders>
            <w:shd w:val="clear" w:color="auto" w:fill="auto"/>
            <w:vAlign w:val="center"/>
            <w:hideMark/>
          </w:tcPr>
          <w:p w14:paraId="2FB78EF7" w14:textId="77777777" w:rsidR="007A0D1F" w:rsidRPr="00506D4A" w:rsidRDefault="007A0D1F" w:rsidP="00FD332C">
            <w:pPr>
              <w:spacing w:after="0" w:line="240" w:lineRule="auto"/>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02-Sosyal</w:t>
            </w:r>
            <w:r w:rsidR="004045E6" w:rsidRPr="00506D4A">
              <w:rPr>
                <w:rFonts w:ascii="Times New Roman" w:eastAsia="Times New Roman" w:hAnsi="Times New Roman" w:cs="Times New Roman"/>
                <w:color w:val="000000"/>
                <w:sz w:val="18"/>
                <w:szCs w:val="18"/>
              </w:rPr>
              <w:t xml:space="preserve"> </w:t>
            </w:r>
            <w:proofErr w:type="spellStart"/>
            <w:proofErr w:type="gramStart"/>
            <w:r w:rsidRPr="00506D4A">
              <w:rPr>
                <w:rFonts w:ascii="Times New Roman" w:eastAsia="Times New Roman" w:hAnsi="Times New Roman" w:cs="Times New Roman"/>
                <w:color w:val="000000"/>
                <w:sz w:val="18"/>
                <w:szCs w:val="18"/>
              </w:rPr>
              <w:t>Güv.Kur</w:t>
            </w:r>
            <w:proofErr w:type="gramEnd"/>
            <w:r w:rsidRPr="00506D4A">
              <w:rPr>
                <w:rFonts w:ascii="Times New Roman" w:eastAsia="Times New Roman" w:hAnsi="Times New Roman" w:cs="Times New Roman"/>
                <w:color w:val="000000"/>
                <w:sz w:val="18"/>
                <w:szCs w:val="18"/>
              </w:rPr>
              <w:t>.Dev.Pr.Gid</w:t>
            </w:r>
            <w:proofErr w:type="spellEnd"/>
            <w:r w:rsidRPr="00506D4A">
              <w:rPr>
                <w:rFonts w:ascii="Times New Roman" w:eastAsia="Times New Roman" w:hAnsi="Times New Roman" w:cs="Times New Roman"/>
                <w:color w:val="000000"/>
                <w:sz w:val="18"/>
                <w:szCs w:val="18"/>
              </w:rPr>
              <w:t>.</w:t>
            </w:r>
          </w:p>
        </w:tc>
        <w:tc>
          <w:tcPr>
            <w:tcW w:w="1417" w:type="dxa"/>
            <w:tcBorders>
              <w:top w:val="nil"/>
              <w:left w:val="nil"/>
              <w:bottom w:val="single" w:sz="8" w:space="0" w:color="000000"/>
              <w:right w:val="single" w:sz="8" w:space="0" w:color="000000"/>
            </w:tcBorders>
            <w:shd w:val="clear" w:color="auto" w:fill="auto"/>
            <w:vAlign w:val="center"/>
            <w:hideMark/>
          </w:tcPr>
          <w:p w14:paraId="2FF456E0"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33.458.000,00</w:t>
            </w:r>
          </w:p>
        </w:tc>
        <w:tc>
          <w:tcPr>
            <w:tcW w:w="1418" w:type="dxa"/>
            <w:tcBorders>
              <w:top w:val="nil"/>
              <w:left w:val="nil"/>
              <w:bottom w:val="single" w:sz="8" w:space="0" w:color="000000"/>
              <w:right w:val="single" w:sz="8" w:space="0" w:color="000000"/>
            </w:tcBorders>
            <w:shd w:val="clear" w:color="auto" w:fill="auto"/>
            <w:vAlign w:val="center"/>
            <w:hideMark/>
          </w:tcPr>
          <w:p w14:paraId="4BB58B3E"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18.428.865,00</w:t>
            </w:r>
          </w:p>
        </w:tc>
        <w:tc>
          <w:tcPr>
            <w:tcW w:w="850" w:type="dxa"/>
            <w:tcBorders>
              <w:top w:val="nil"/>
              <w:left w:val="nil"/>
              <w:bottom w:val="single" w:sz="8" w:space="0" w:color="000000"/>
              <w:right w:val="single" w:sz="8" w:space="0" w:color="000000"/>
            </w:tcBorders>
            <w:shd w:val="clear" w:color="auto" w:fill="auto"/>
            <w:vAlign w:val="center"/>
            <w:hideMark/>
          </w:tcPr>
          <w:p w14:paraId="0EABA863"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45,3</w:t>
            </w:r>
          </w:p>
        </w:tc>
        <w:tc>
          <w:tcPr>
            <w:tcW w:w="1418" w:type="dxa"/>
            <w:tcBorders>
              <w:top w:val="nil"/>
              <w:left w:val="nil"/>
              <w:bottom w:val="single" w:sz="8" w:space="0" w:color="000000"/>
              <w:right w:val="single" w:sz="8" w:space="0" w:color="000000"/>
            </w:tcBorders>
            <w:shd w:val="clear" w:color="auto" w:fill="auto"/>
            <w:vAlign w:val="center"/>
            <w:hideMark/>
          </w:tcPr>
          <w:p w14:paraId="6A678FCA"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66.007.000,00</w:t>
            </w:r>
          </w:p>
        </w:tc>
        <w:tc>
          <w:tcPr>
            <w:tcW w:w="1417" w:type="dxa"/>
            <w:tcBorders>
              <w:top w:val="nil"/>
              <w:left w:val="nil"/>
              <w:bottom w:val="single" w:sz="8" w:space="0" w:color="000000"/>
              <w:right w:val="single" w:sz="8" w:space="0" w:color="000000"/>
            </w:tcBorders>
            <w:shd w:val="clear" w:color="auto" w:fill="auto"/>
            <w:vAlign w:val="center"/>
            <w:hideMark/>
          </w:tcPr>
          <w:p w14:paraId="22043092"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36.919.903,00</w:t>
            </w:r>
          </w:p>
        </w:tc>
        <w:tc>
          <w:tcPr>
            <w:tcW w:w="709" w:type="dxa"/>
            <w:tcBorders>
              <w:top w:val="nil"/>
              <w:left w:val="nil"/>
              <w:bottom w:val="single" w:sz="8" w:space="0" w:color="000000"/>
              <w:right w:val="single" w:sz="8" w:space="0" w:color="000000"/>
            </w:tcBorders>
            <w:shd w:val="clear" w:color="auto" w:fill="auto"/>
            <w:vAlign w:val="center"/>
            <w:hideMark/>
          </w:tcPr>
          <w:p w14:paraId="15C81201"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55,93</w:t>
            </w:r>
          </w:p>
        </w:tc>
        <w:tc>
          <w:tcPr>
            <w:tcW w:w="851" w:type="dxa"/>
            <w:tcBorders>
              <w:top w:val="nil"/>
              <w:left w:val="nil"/>
              <w:bottom w:val="single" w:sz="8" w:space="0" w:color="000000"/>
              <w:right w:val="single" w:sz="8" w:space="0" w:color="000000"/>
            </w:tcBorders>
            <w:shd w:val="clear" w:color="auto" w:fill="auto"/>
            <w:vAlign w:val="center"/>
            <w:hideMark/>
          </w:tcPr>
          <w:p w14:paraId="37677659"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100,34</w:t>
            </w:r>
          </w:p>
        </w:tc>
      </w:tr>
      <w:tr w:rsidR="00507BDE" w:rsidRPr="00506D4A" w14:paraId="0503338B" w14:textId="77777777" w:rsidTr="007647E0">
        <w:trPr>
          <w:trHeight w:val="540"/>
          <w:jc w:val="center"/>
        </w:trPr>
        <w:tc>
          <w:tcPr>
            <w:tcW w:w="1433" w:type="dxa"/>
            <w:tcBorders>
              <w:top w:val="nil"/>
              <w:left w:val="single" w:sz="8" w:space="0" w:color="000000"/>
              <w:bottom w:val="single" w:sz="8" w:space="0" w:color="000000"/>
              <w:right w:val="single" w:sz="8" w:space="0" w:color="000000"/>
            </w:tcBorders>
            <w:shd w:val="clear" w:color="auto" w:fill="auto"/>
            <w:vAlign w:val="center"/>
            <w:hideMark/>
          </w:tcPr>
          <w:p w14:paraId="4110D6AD" w14:textId="77777777" w:rsidR="007A0D1F" w:rsidRPr="00506D4A" w:rsidRDefault="007A0D1F" w:rsidP="00FD332C">
            <w:pPr>
              <w:spacing w:after="0" w:line="240" w:lineRule="auto"/>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03-Mal ve Hizmet Alım Giderleri</w:t>
            </w:r>
          </w:p>
        </w:tc>
        <w:tc>
          <w:tcPr>
            <w:tcW w:w="1417" w:type="dxa"/>
            <w:tcBorders>
              <w:top w:val="nil"/>
              <w:left w:val="nil"/>
              <w:bottom w:val="single" w:sz="8" w:space="0" w:color="000000"/>
              <w:right w:val="single" w:sz="8" w:space="0" w:color="000000"/>
            </w:tcBorders>
            <w:shd w:val="clear" w:color="auto" w:fill="auto"/>
            <w:vAlign w:val="center"/>
            <w:hideMark/>
          </w:tcPr>
          <w:p w14:paraId="3E0888E2"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37.941.000,00</w:t>
            </w:r>
          </w:p>
        </w:tc>
        <w:tc>
          <w:tcPr>
            <w:tcW w:w="1418" w:type="dxa"/>
            <w:tcBorders>
              <w:top w:val="nil"/>
              <w:left w:val="nil"/>
              <w:bottom w:val="single" w:sz="8" w:space="0" w:color="000000"/>
              <w:right w:val="single" w:sz="8" w:space="0" w:color="000000"/>
            </w:tcBorders>
            <w:shd w:val="clear" w:color="auto" w:fill="auto"/>
            <w:vAlign w:val="center"/>
            <w:hideMark/>
          </w:tcPr>
          <w:p w14:paraId="68781E5D"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21.360.231,00</w:t>
            </w:r>
          </w:p>
        </w:tc>
        <w:tc>
          <w:tcPr>
            <w:tcW w:w="850" w:type="dxa"/>
            <w:tcBorders>
              <w:top w:val="nil"/>
              <w:left w:val="nil"/>
              <w:bottom w:val="single" w:sz="8" w:space="0" w:color="000000"/>
              <w:right w:val="single" w:sz="8" w:space="0" w:color="000000"/>
            </w:tcBorders>
            <w:shd w:val="clear" w:color="auto" w:fill="auto"/>
            <w:vAlign w:val="center"/>
            <w:hideMark/>
          </w:tcPr>
          <w:p w14:paraId="6331D4F0"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54,78</w:t>
            </w:r>
          </w:p>
        </w:tc>
        <w:tc>
          <w:tcPr>
            <w:tcW w:w="1418" w:type="dxa"/>
            <w:tcBorders>
              <w:top w:val="nil"/>
              <w:left w:val="nil"/>
              <w:bottom w:val="single" w:sz="8" w:space="0" w:color="000000"/>
              <w:right w:val="single" w:sz="8" w:space="0" w:color="000000"/>
            </w:tcBorders>
            <w:shd w:val="clear" w:color="auto" w:fill="auto"/>
            <w:vAlign w:val="center"/>
            <w:hideMark/>
          </w:tcPr>
          <w:p w14:paraId="09C2DE65"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74.961.000,00</w:t>
            </w:r>
          </w:p>
        </w:tc>
        <w:tc>
          <w:tcPr>
            <w:tcW w:w="1417" w:type="dxa"/>
            <w:tcBorders>
              <w:top w:val="nil"/>
              <w:left w:val="nil"/>
              <w:bottom w:val="single" w:sz="8" w:space="0" w:color="000000"/>
              <w:right w:val="single" w:sz="8" w:space="0" w:color="000000"/>
            </w:tcBorders>
            <w:shd w:val="clear" w:color="auto" w:fill="auto"/>
            <w:vAlign w:val="center"/>
            <w:hideMark/>
          </w:tcPr>
          <w:p w14:paraId="13DA8F0D"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25.086.788,00</w:t>
            </w:r>
          </w:p>
        </w:tc>
        <w:tc>
          <w:tcPr>
            <w:tcW w:w="709" w:type="dxa"/>
            <w:tcBorders>
              <w:top w:val="nil"/>
              <w:left w:val="nil"/>
              <w:bottom w:val="single" w:sz="8" w:space="0" w:color="000000"/>
              <w:right w:val="single" w:sz="8" w:space="0" w:color="000000"/>
            </w:tcBorders>
            <w:shd w:val="clear" w:color="auto" w:fill="auto"/>
            <w:vAlign w:val="center"/>
            <w:hideMark/>
          </w:tcPr>
          <w:p w14:paraId="42AEAEB4"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33,47</w:t>
            </w:r>
          </w:p>
        </w:tc>
        <w:tc>
          <w:tcPr>
            <w:tcW w:w="851" w:type="dxa"/>
            <w:tcBorders>
              <w:top w:val="nil"/>
              <w:left w:val="nil"/>
              <w:bottom w:val="single" w:sz="8" w:space="0" w:color="000000"/>
              <w:right w:val="single" w:sz="8" w:space="0" w:color="000000"/>
            </w:tcBorders>
            <w:shd w:val="clear" w:color="auto" w:fill="auto"/>
            <w:vAlign w:val="center"/>
            <w:hideMark/>
          </w:tcPr>
          <w:p w14:paraId="42710615"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17,45</w:t>
            </w:r>
          </w:p>
        </w:tc>
      </w:tr>
      <w:tr w:rsidR="00507BDE" w:rsidRPr="00506D4A" w14:paraId="22615ABA" w14:textId="77777777" w:rsidTr="007647E0">
        <w:trPr>
          <w:trHeight w:val="534"/>
          <w:jc w:val="center"/>
        </w:trPr>
        <w:tc>
          <w:tcPr>
            <w:tcW w:w="1433" w:type="dxa"/>
            <w:tcBorders>
              <w:top w:val="nil"/>
              <w:left w:val="single" w:sz="8" w:space="0" w:color="000000"/>
              <w:bottom w:val="single" w:sz="8" w:space="0" w:color="000000"/>
              <w:right w:val="single" w:sz="8" w:space="0" w:color="000000"/>
            </w:tcBorders>
            <w:shd w:val="clear" w:color="auto" w:fill="auto"/>
            <w:vAlign w:val="center"/>
            <w:hideMark/>
          </w:tcPr>
          <w:p w14:paraId="66DCFBCA" w14:textId="77777777" w:rsidR="007A0D1F" w:rsidRPr="00506D4A" w:rsidRDefault="007A0D1F" w:rsidP="00FD332C">
            <w:pPr>
              <w:spacing w:after="0" w:line="240" w:lineRule="auto"/>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05-Cari Transferler</w:t>
            </w:r>
          </w:p>
        </w:tc>
        <w:tc>
          <w:tcPr>
            <w:tcW w:w="1417" w:type="dxa"/>
            <w:tcBorders>
              <w:top w:val="nil"/>
              <w:left w:val="nil"/>
              <w:bottom w:val="single" w:sz="8" w:space="0" w:color="000000"/>
              <w:right w:val="single" w:sz="8" w:space="0" w:color="000000"/>
            </w:tcBorders>
            <w:shd w:val="clear" w:color="auto" w:fill="auto"/>
            <w:vAlign w:val="center"/>
            <w:hideMark/>
          </w:tcPr>
          <w:p w14:paraId="46B4593C"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6.602.000,00</w:t>
            </w:r>
          </w:p>
        </w:tc>
        <w:tc>
          <w:tcPr>
            <w:tcW w:w="1418" w:type="dxa"/>
            <w:tcBorders>
              <w:top w:val="nil"/>
              <w:left w:val="nil"/>
              <w:bottom w:val="single" w:sz="8" w:space="0" w:color="000000"/>
              <w:right w:val="single" w:sz="8" w:space="0" w:color="000000"/>
            </w:tcBorders>
            <w:shd w:val="clear" w:color="auto" w:fill="auto"/>
            <w:vAlign w:val="center"/>
            <w:hideMark/>
          </w:tcPr>
          <w:p w14:paraId="0FD03F5F"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4.135.786,00</w:t>
            </w:r>
          </w:p>
        </w:tc>
        <w:tc>
          <w:tcPr>
            <w:tcW w:w="850" w:type="dxa"/>
            <w:tcBorders>
              <w:top w:val="nil"/>
              <w:left w:val="nil"/>
              <w:bottom w:val="single" w:sz="8" w:space="0" w:color="000000"/>
              <w:right w:val="single" w:sz="8" w:space="0" w:color="000000"/>
            </w:tcBorders>
            <w:shd w:val="clear" w:color="auto" w:fill="auto"/>
            <w:vAlign w:val="center"/>
            <w:hideMark/>
          </w:tcPr>
          <w:p w14:paraId="431BDA8E"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42,07</w:t>
            </w:r>
          </w:p>
        </w:tc>
        <w:tc>
          <w:tcPr>
            <w:tcW w:w="1418" w:type="dxa"/>
            <w:tcBorders>
              <w:top w:val="nil"/>
              <w:left w:val="nil"/>
              <w:bottom w:val="single" w:sz="8" w:space="0" w:color="000000"/>
              <w:right w:val="single" w:sz="8" w:space="0" w:color="000000"/>
            </w:tcBorders>
            <w:shd w:val="clear" w:color="auto" w:fill="auto"/>
            <w:vAlign w:val="center"/>
            <w:hideMark/>
          </w:tcPr>
          <w:p w14:paraId="1E9C5886"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14.644.000,00</w:t>
            </w:r>
          </w:p>
        </w:tc>
        <w:tc>
          <w:tcPr>
            <w:tcW w:w="1417" w:type="dxa"/>
            <w:tcBorders>
              <w:top w:val="nil"/>
              <w:left w:val="nil"/>
              <w:bottom w:val="single" w:sz="8" w:space="0" w:color="000000"/>
              <w:right w:val="single" w:sz="8" w:space="0" w:color="000000"/>
            </w:tcBorders>
            <w:shd w:val="clear" w:color="auto" w:fill="auto"/>
            <w:vAlign w:val="center"/>
            <w:hideMark/>
          </w:tcPr>
          <w:p w14:paraId="6EFCC579"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10.026.031,00</w:t>
            </w:r>
          </w:p>
        </w:tc>
        <w:tc>
          <w:tcPr>
            <w:tcW w:w="709" w:type="dxa"/>
            <w:tcBorders>
              <w:top w:val="nil"/>
              <w:left w:val="nil"/>
              <w:bottom w:val="single" w:sz="8" w:space="0" w:color="000000"/>
              <w:right w:val="single" w:sz="8" w:space="0" w:color="000000"/>
            </w:tcBorders>
            <w:shd w:val="clear" w:color="auto" w:fill="auto"/>
            <w:vAlign w:val="center"/>
            <w:hideMark/>
          </w:tcPr>
          <w:p w14:paraId="7230A705"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68,47</w:t>
            </w:r>
          </w:p>
        </w:tc>
        <w:tc>
          <w:tcPr>
            <w:tcW w:w="851" w:type="dxa"/>
            <w:tcBorders>
              <w:top w:val="nil"/>
              <w:left w:val="nil"/>
              <w:bottom w:val="single" w:sz="8" w:space="0" w:color="000000"/>
              <w:right w:val="single" w:sz="8" w:space="0" w:color="000000"/>
            </w:tcBorders>
            <w:shd w:val="clear" w:color="auto" w:fill="auto"/>
            <w:vAlign w:val="center"/>
            <w:hideMark/>
          </w:tcPr>
          <w:p w14:paraId="4F845297"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142,42</w:t>
            </w:r>
          </w:p>
        </w:tc>
      </w:tr>
      <w:tr w:rsidR="00507BDE" w:rsidRPr="00506D4A" w14:paraId="01FF231B" w14:textId="77777777" w:rsidTr="007647E0">
        <w:trPr>
          <w:trHeight w:val="570"/>
          <w:jc w:val="center"/>
        </w:trPr>
        <w:tc>
          <w:tcPr>
            <w:tcW w:w="1433" w:type="dxa"/>
            <w:tcBorders>
              <w:top w:val="nil"/>
              <w:left w:val="single" w:sz="8" w:space="0" w:color="000000"/>
              <w:bottom w:val="single" w:sz="8" w:space="0" w:color="000000"/>
              <w:right w:val="single" w:sz="8" w:space="0" w:color="000000"/>
            </w:tcBorders>
            <w:shd w:val="clear" w:color="auto" w:fill="auto"/>
            <w:vAlign w:val="center"/>
            <w:hideMark/>
          </w:tcPr>
          <w:p w14:paraId="0BE24C51" w14:textId="77777777" w:rsidR="007A0D1F" w:rsidRPr="00506D4A" w:rsidRDefault="007A0D1F" w:rsidP="00FD332C">
            <w:pPr>
              <w:spacing w:after="0" w:line="240" w:lineRule="auto"/>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06-Sermaye Giderleri</w:t>
            </w:r>
          </w:p>
        </w:tc>
        <w:tc>
          <w:tcPr>
            <w:tcW w:w="1417" w:type="dxa"/>
            <w:tcBorders>
              <w:top w:val="nil"/>
              <w:left w:val="nil"/>
              <w:bottom w:val="single" w:sz="8" w:space="0" w:color="000000"/>
              <w:right w:val="single" w:sz="8" w:space="0" w:color="000000"/>
            </w:tcBorders>
            <w:shd w:val="clear" w:color="auto" w:fill="auto"/>
            <w:vAlign w:val="center"/>
            <w:hideMark/>
          </w:tcPr>
          <w:p w14:paraId="0396827E"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46.000.000,00</w:t>
            </w:r>
          </w:p>
        </w:tc>
        <w:tc>
          <w:tcPr>
            <w:tcW w:w="1418" w:type="dxa"/>
            <w:tcBorders>
              <w:top w:val="nil"/>
              <w:left w:val="nil"/>
              <w:bottom w:val="single" w:sz="8" w:space="0" w:color="000000"/>
              <w:right w:val="single" w:sz="8" w:space="0" w:color="000000"/>
            </w:tcBorders>
            <w:shd w:val="clear" w:color="auto" w:fill="auto"/>
            <w:vAlign w:val="center"/>
            <w:hideMark/>
          </w:tcPr>
          <w:p w14:paraId="4018BEB1"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532.605,00</w:t>
            </w:r>
          </w:p>
        </w:tc>
        <w:tc>
          <w:tcPr>
            <w:tcW w:w="850" w:type="dxa"/>
            <w:tcBorders>
              <w:top w:val="nil"/>
              <w:left w:val="nil"/>
              <w:bottom w:val="single" w:sz="8" w:space="0" w:color="000000"/>
              <w:right w:val="single" w:sz="8" w:space="0" w:color="000000"/>
            </w:tcBorders>
            <w:shd w:val="clear" w:color="auto" w:fill="auto"/>
            <w:vAlign w:val="center"/>
            <w:hideMark/>
          </w:tcPr>
          <w:p w14:paraId="10585882"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0,39</w:t>
            </w:r>
          </w:p>
        </w:tc>
        <w:tc>
          <w:tcPr>
            <w:tcW w:w="1418" w:type="dxa"/>
            <w:tcBorders>
              <w:top w:val="nil"/>
              <w:left w:val="nil"/>
              <w:bottom w:val="single" w:sz="8" w:space="0" w:color="000000"/>
              <w:right w:val="single" w:sz="8" w:space="0" w:color="000000"/>
            </w:tcBorders>
            <w:shd w:val="clear" w:color="auto" w:fill="auto"/>
            <w:vAlign w:val="center"/>
            <w:hideMark/>
          </w:tcPr>
          <w:p w14:paraId="28481C4A"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70.200.000,00</w:t>
            </w:r>
          </w:p>
        </w:tc>
        <w:tc>
          <w:tcPr>
            <w:tcW w:w="1417" w:type="dxa"/>
            <w:tcBorders>
              <w:top w:val="nil"/>
              <w:left w:val="nil"/>
              <w:bottom w:val="single" w:sz="8" w:space="0" w:color="000000"/>
              <w:right w:val="single" w:sz="8" w:space="0" w:color="000000"/>
            </w:tcBorders>
            <w:shd w:val="clear" w:color="auto" w:fill="auto"/>
            <w:vAlign w:val="center"/>
            <w:hideMark/>
          </w:tcPr>
          <w:p w14:paraId="71720B09"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9.496.268,00</w:t>
            </w:r>
          </w:p>
        </w:tc>
        <w:tc>
          <w:tcPr>
            <w:tcW w:w="709" w:type="dxa"/>
            <w:tcBorders>
              <w:top w:val="nil"/>
              <w:left w:val="nil"/>
              <w:bottom w:val="single" w:sz="8" w:space="0" w:color="000000"/>
              <w:right w:val="single" w:sz="8" w:space="0" w:color="000000"/>
            </w:tcBorders>
            <w:shd w:val="clear" w:color="auto" w:fill="auto"/>
            <w:vAlign w:val="center"/>
            <w:hideMark/>
          </w:tcPr>
          <w:p w14:paraId="3F1E5566"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13,53</w:t>
            </w:r>
          </w:p>
        </w:tc>
        <w:tc>
          <w:tcPr>
            <w:tcW w:w="851" w:type="dxa"/>
            <w:tcBorders>
              <w:top w:val="nil"/>
              <w:left w:val="nil"/>
              <w:bottom w:val="single" w:sz="8" w:space="0" w:color="000000"/>
              <w:right w:val="single" w:sz="8" w:space="0" w:color="000000"/>
            </w:tcBorders>
            <w:shd w:val="clear" w:color="auto" w:fill="auto"/>
            <w:vAlign w:val="center"/>
            <w:hideMark/>
          </w:tcPr>
          <w:p w14:paraId="09BF1116" w14:textId="77777777" w:rsidR="007A0D1F" w:rsidRPr="00506D4A" w:rsidRDefault="007A0D1F" w:rsidP="00FD332C">
            <w:pPr>
              <w:spacing w:after="0" w:line="240" w:lineRule="auto"/>
              <w:jc w:val="center"/>
              <w:rPr>
                <w:rFonts w:ascii="Times New Roman" w:eastAsia="Times New Roman" w:hAnsi="Times New Roman" w:cs="Times New Roman"/>
                <w:color w:val="000000"/>
                <w:sz w:val="18"/>
                <w:szCs w:val="18"/>
              </w:rPr>
            </w:pPr>
            <w:r w:rsidRPr="00506D4A">
              <w:rPr>
                <w:rFonts w:ascii="Times New Roman" w:eastAsia="Times New Roman" w:hAnsi="Times New Roman" w:cs="Times New Roman"/>
                <w:color w:val="000000"/>
                <w:sz w:val="18"/>
                <w:szCs w:val="18"/>
              </w:rPr>
              <w:t>1682,98</w:t>
            </w:r>
          </w:p>
        </w:tc>
      </w:tr>
      <w:tr w:rsidR="00D03F28" w:rsidRPr="00506D4A" w14:paraId="4DA26913" w14:textId="77777777" w:rsidTr="007647E0">
        <w:trPr>
          <w:trHeight w:val="300"/>
          <w:jc w:val="center"/>
        </w:trPr>
        <w:tc>
          <w:tcPr>
            <w:tcW w:w="1433" w:type="dxa"/>
            <w:tcBorders>
              <w:top w:val="nil"/>
              <w:left w:val="single" w:sz="8" w:space="0" w:color="000000"/>
              <w:bottom w:val="single" w:sz="8" w:space="0" w:color="000000"/>
              <w:right w:val="single" w:sz="8" w:space="0" w:color="000000"/>
            </w:tcBorders>
            <w:shd w:val="clear" w:color="000000" w:fill="74C6D7"/>
            <w:hideMark/>
          </w:tcPr>
          <w:p w14:paraId="33F2796F" w14:textId="77777777" w:rsidR="007A0D1F" w:rsidRPr="00506D4A" w:rsidRDefault="007A0D1F" w:rsidP="007A0D1F">
            <w:pPr>
              <w:spacing w:after="0" w:line="240" w:lineRule="auto"/>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Toplam</w:t>
            </w:r>
          </w:p>
        </w:tc>
        <w:tc>
          <w:tcPr>
            <w:tcW w:w="1417" w:type="dxa"/>
            <w:tcBorders>
              <w:top w:val="nil"/>
              <w:left w:val="nil"/>
              <w:bottom w:val="single" w:sz="8" w:space="0" w:color="000000"/>
              <w:right w:val="single" w:sz="8" w:space="0" w:color="000000"/>
            </w:tcBorders>
            <w:shd w:val="clear" w:color="000000" w:fill="74C6D7"/>
            <w:vAlign w:val="center"/>
            <w:hideMark/>
          </w:tcPr>
          <w:p w14:paraId="78295AC2" w14:textId="77777777" w:rsidR="007A0D1F" w:rsidRPr="00506D4A" w:rsidRDefault="007A0D1F" w:rsidP="00FD332C">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389.605.000,00</w:t>
            </w:r>
          </w:p>
        </w:tc>
        <w:tc>
          <w:tcPr>
            <w:tcW w:w="1418" w:type="dxa"/>
            <w:tcBorders>
              <w:top w:val="nil"/>
              <w:left w:val="nil"/>
              <w:bottom w:val="single" w:sz="8" w:space="0" w:color="000000"/>
              <w:right w:val="single" w:sz="8" w:space="0" w:color="000000"/>
            </w:tcBorders>
            <w:shd w:val="clear" w:color="000000" w:fill="74C6D7"/>
            <w:vAlign w:val="center"/>
            <w:hideMark/>
          </w:tcPr>
          <w:p w14:paraId="658BC799" w14:textId="77777777" w:rsidR="007A0D1F" w:rsidRPr="00506D4A" w:rsidRDefault="007A0D1F" w:rsidP="00FD332C">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193.989.993,00</w:t>
            </w:r>
          </w:p>
        </w:tc>
        <w:tc>
          <w:tcPr>
            <w:tcW w:w="850" w:type="dxa"/>
            <w:tcBorders>
              <w:top w:val="nil"/>
              <w:left w:val="nil"/>
              <w:bottom w:val="single" w:sz="8" w:space="0" w:color="000000"/>
              <w:right w:val="single" w:sz="8" w:space="0" w:color="000000"/>
            </w:tcBorders>
            <w:shd w:val="clear" w:color="000000" w:fill="74C6D7"/>
            <w:vAlign w:val="center"/>
            <w:hideMark/>
          </w:tcPr>
          <w:p w14:paraId="3E7533FD" w14:textId="77777777" w:rsidR="007A0D1F" w:rsidRPr="00506D4A" w:rsidRDefault="007A0D1F" w:rsidP="00FD332C">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33,1</w:t>
            </w:r>
          </w:p>
        </w:tc>
        <w:tc>
          <w:tcPr>
            <w:tcW w:w="1418" w:type="dxa"/>
            <w:tcBorders>
              <w:top w:val="nil"/>
              <w:left w:val="nil"/>
              <w:bottom w:val="single" w:sz="8" w:space="0" w:color="000000"/>
              <w:right w:val="single" w:sz="8" w:space="0" w:color="000000"/>
            </w:tcBorders>
            <w:shd w:val="clear" w:color="000000" w:fill="74C6D7"/>
            <w:vAlign w:val="center"/>
            <w:hideMark/>
          </w:tcPr>
          <w:p w14:paraId="315850F8" w14:textId="77777777" w:rsidR="007A0D1F" w:rsidRPr="00506D4A" w:rsidRDefault="007A0D1F" w:rsidP="00FD332C">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886.027.000,00</w:t>
            </w:r>
          </w:p>
        </w:tc>
        <w:tc>
          <w:tcPr>
            <w:tcW w:w="1417" w:type="dxa"/>
            <w:tcBorders>
              <w:top w:val="nil"/>
              <w:left w:val="nil"/>
              <w:bottom w:val="single" w:sz="8" w:space="0" w:color="000000"/>
              <w:right w:val="single" w:sz="8" w:space="0" w:color="000000"/>
            </w:tcBorders>
            <w:shd w:val="clear" w:color="000000" w:fill="74C6D7"/>
            <w:vAlign w:val="center"/>
            <w:hideMark/>
          </w:tcPr>
          <w:p w14:paraId="24270EB1" w14:textId="77777777" w:rsidR="007A0D1F" w:rsidRPr="00506D4A" w:rsidRDefault="007A0D1F" w:rsidP="00FD332C">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430.168.350,00</w:t>
            </w:r>
          </w:p>
        </w:tc>
        <w:tc>
          <w:tcPr>
            <w:tcW w:w="709" w:type="dxa"/>
            <w:tcBorders>
              <w:top w:val="nil"/>
              <w:left w:val="nil"/>
              <w:bottom w:val="single" w:sz="8" w:space="0" w:color="000000"/>
              <w:right w:val="single" w:sz="8" w:space="0" w:color="000000"/>
            </w:tcBorders>
            <w:shd w:val="clear" w:color="000000" w:fill="74C6D7"/>
            <w:vAlign w:val="center"/>
            <w:hideMark/>
          </w:tcPr>
          <w:p w14:paraId="096B528D" w14:textId="77777777" w:rsidR="007A0D1F" w:rsidRPr="00506D4A" w:rsidRDefault="007A0D1F" w:rsidP="00FD332C">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48,55</w:t>
            </w:r>
          </w:p>
        </w:tc>
        <w:tc>
          <w:tcPr>
            <w:tcW w:w="851" w:type="dxa"/>
            <w:tcBorders>
              <w:top w:val="nil"/>
              <w:left w:val="nil"/>
              <w:bottom w:val="single" w:sz="8" w:space="0" w:color="000000"/>
              <w:right w:val="single" w:sz="8" w:space="0" w:color="000000"/>
            </w:tcBorders>
            <w:shd w:val="clear" w:color="000000" w:fill="74C6D7"/>
            <w:vAlign w:val="center"/>
            <w:hideMark/>
          </w:tcPr>
          <w:p w14:paraId="754AB22D" w14:textId="77777777" w:rsidR="007A0D1F" w:rsidRPr="00506D4A" w:rsidRDefault="007A0D1F" w:rsidP="00FD332C">
            <w:pPr>
              <w:spacing w:after="0" w:line="240" w:lineRule="auto"/>
              <w:jc w:val="center"/>
              <w:rPr>
                <w:rFonts w:ascii="Times New Roman" w:eastAsia="Times New Roman" w:hAnsi="Times New Roman" w:cs="Times New Roman"/>
                <w:bCs/>
                <w:color w:val="000000"/>
                <w:sz w:val="18"/>
                <w:szCs w:val="18"/>
              </w:rPr>
            </w:pPr>
            <w:r w:rsidRPr="00506D4A">
              <w:rPr>
                <w:rFonts w:ascii="Times New Roman" w:eastAsia="Times New Roman" w:hAnsi="Times New Roman" w:cs="Times New Roman"/>
                <w:bCs/>
                <w:color w:val="000000"/>
                <w:sz w:val="18"/>
                <w:szCs w:val="18"/>
              </w:rPr>
              <w:t>121,75</w:t>
            </w:r>
          </w:p>
        </w:tc>
      </w:tr>
    </w:tbl>
    <w:p w14:paraId="6AA5DA23" w14:textId="77777777" w:rsidR="00F30031" w:rsidRPr="00506D4A" w:rsidRDefault="00F30031" w:rsidP="0063153B">
      <w:pPr>
        <w:jc w:val="center"/>
        <w:rPr>
          <w:rFonts w:ascii="Times New Roman" w:hAnsi="Times New Roman" w:cs="Times New Roman"/>
        </w:rPr>
      </w:pPr>
    </w:p>
    <w:p w14:paraId="77AE618E" w14:textId="77777777" w:rsidR="00507BDE" w:rsidRPr="00506D4A" w:rsidRDefault="009556D9" w:rsidP="000C6B0F">
      <w:pPr>
        <w:pStyle w:val="Balk3"/>
        <w:rPr>
          <w:rFonts w:ascii="Times New Roman" w:hAnsi="Times New Roman" w:cs="Times New Roman"/>
        </w:rPr>
      </w:pPr>
      <w:bookmarkStart w:id="3" w:name="_Toc172212076"/>
      <w:r w:rsidRPr="00506D4A">
        <w:rPr>
          <w:rFonts w:ascii="Times New Roman" w:hAnsi="Times New Roman" w:cs="Times New Roman"/>
        </w:rPr>
        <w:t>A</w:t>
      </w:r>
      <w:r w:rsidR="00507BDE" w:rsidRPr="00506D4A">
        <w:rPr>
          <w:rFonts w:ascii="Times New Roman" w:hAnsi="Times New Roman" w:cs="Times New Roman"/>
        </w:rPr>
        <w:t xml:space="preserve">. </w:t>
      </w:r>
      <w:r w:rsidR="008719C6" w:rsidRPr="00506D4A">
        <w:rPr>
          <w:rFonts w:ascii="Times New Roman" w:hAnsi="Times New Roman" w:cs="Times New Roman"/>
        </w:rPr>
        <w:t xml:space="preserve">1. </w:t>
      </w:r>
      <w:r w:rsidR="00507BDE" w:rsidRPr="00506D4A">
        <w:rPr>
          <w:rFonts w:ascii="Times New Roman" w:hAnsi="Times New Roman" w:cs="Times New Roman"/>
        </w:rPr>
        <w:t>EKONOMİK SINIFLANDIRMAYA GÖRE BÜTÇEGİDERLERİ</w:t>
      </w:r>
      <w:bookmarkEnd w:id="3"/>
    </w:p>
    <w:p w14:paraId="589D05A4" w14:textId="77777777" w:rsidR="005444E8" w:rsidRPr="00506D4A" w:rsidRDefault="005444E8" w:rsidP="00665BE5">
      <w:pPr>
        <w:pStyle w:val="GvdeMetni"/>
        <w:tabs>
          <w:tab w:val="left" w:pos="709"/>
        </w:tabs>
        <w:spacing w:before="1" w:line="276" w:lineRule="auto"/>
        <w:ind w:firstLine="35"/>
        <w:jc w:val="both"/>
      </w:pPr>
    </w:p>
    <w:p w14:paraId="1F1AE8E0" w14:textId="74400F6F" w:rsidR="008719C6" w:rsidRPr="00506D4A" w:rsidRDefault="00665BE5" w:rsidP="00665BE5">
      <w:pPr>
        <w:pStyle w:val="GvdeMetni"/>
        <w:tabs>
          <w:tab w:val="left" w:pos="709"/>
        </w:tabs>
        <w:spacing w:before="1" w:line="276" w:lineRule="auto"/>
        <w:ind w:firstLine="35"/>
        <w:jc w:val="both"/>
      </w:pPr>
      <w:r w:rsidRPr="00506D4A">
        <w:tab/>
      </w:r>
      <w:r w:rsidR="008719C6" w:rsidRPr="00506D4A">
        <w:t>Ekonomik sınıflandırma bazında 2024 yılı Ocak-Haziran Dönemi itibari ile yapılan harcamaların % 81,03’i Personel Giderlerine, % 8,59’u Sosyal Güvenlik Kurumlarına Devlet Primi Giderlerine olmak üzere Üniversite Bütçe giderlerinin % 89,62’si personel cari harcamaları olarak gerçekleşmiştir.</w:t>
      </w:r>
    </w:p>
    <w:p w14:paraId="6664AE91" w14:textId="77777777" w:rsidR="008719C6" w:rsidRPr="00506D4A" w:rsidRDefault="008719C6" w:rsidP="008719C6">
      <w:pPr>
        <w:pStyle w:val="GvdeMetni"/>
        <w:tabs>
          <w:tab w:val="left" w:pos="9072"/>
        </w:tabs>
        <w:spacing w:before="1" w:line="276" w:lineRule="auto"/>
        <w:ind w:firstLine="35"/>
        <w:jc w:val="both"/>
      </w:pPr>
    </w:p>
    <w:p w14:paraId="3F89DEAC" w14:textId="77777777" w:rsidR="008719C6" w:rsidRPr="00506D4A" w:rsidRDefault="00665BE5" w:rsidP="00665BE5">
      <w:pPr>
        <w:pStyle w:val="GvdeMetni"/>
        <w:spacing w:before="1" w:line="276" w:lineRule="auto"/>
        <w:ind w:firstLine="35"/>
        <w:jc w:val="both"/>
      </w:pPr>
      <w:r w:rsidRPr="00506D4A">
        <w:tab/>
      </w:r>
      <w:r w:rsidR="008719C6" w:rsidRPr="00506D4A">
        <w:t>Aynı dönemdeki harcamaların % 5,84’ü Mal ve Hizmet Alım giderlerine yapılmış olup, Cari Transferlere yapılan giderler ise % 2,33 olarak gerçekleşmiştir. Üniversite bütçe giderlerinin % 8,17’sini diğer cari harcamalar oluşturmuştur.</w:t>
      </w:r>
    </w:p>
    <w:p w14:paraId="273038D7" w14:textId="77777777" w:rsidR="008719C6" w:rsidRPr="00506D4A" w:rsidRDefault="008719C6" w:rsidP="008719C6">
      <w:pPr>
        <w:pStyle w:val="GvdeMetni"/>
        <w:tabs>
          <w:tab w:val="left" w:pos="9072"/>
        </w:tabs>
        <w:spacing w:before="1" w:line="276" w:lineRule="auto"/>
        <w:ind w:firstLine="35"/>
        <w:jc w:val="both"/>
      </w:pPr>
    </w:p>
    <w:p w14:paraId="0001471B" w14:textId="77777777" w:rsidR="008719C6" w:rsidRPr="00506D4A" w:rsidRDefault="00665BE5" w:rsidP="00665BE5">
      <w:pPr>
        <w:pStyle w:val="GvdeMetni"/>
        <w:spacing w:line="276" w:lineRule="auto"/>
        <w:ind w:firstLine="35"/>
        <w:jc w:val="both"/>
      </w:pPr>
      <w:r w:rsidRPr="00506D4A">
        <w:tab/>
      </w:r>
      <w:r w:rsidR="008719C6" w:rsidRPr="00506D4A">
        <w:t>Buna göre Üniversitemiz 2024 yılı Ocak-Haziran Dönemi giderlerinin % 97,81’i cari giderlerden oluşmaktadır. Aynı dönemde Üniversite bütçesinden yapılan giderlerin % 2,21’i Sermaye Giderlerinden oluşmaktadır.</w:t>
      </w:r>
    </w:p>
    <w:p w14:paraId="4C1196B9" w14:textId="77777777" w:rsidR="008719C6" w:rsidRPr="00506D4A" w:rsidRDefault="008719C6" w:rsidP="00507BDE">
      <w:pPr>
        <w:jc w:val="both"/>
        <w:rPr>
          <w:rFonts w:ascii="Times New Roman" w:hAnsi="Times New Roman" w:cs="Times New Roman"/>
          <w:b/>
          <w:sz w:val="24"/>
          <w:szCs w:val="24"/>
        </w:rPr>
      </w:pPr>
    </w:p>
    <w:p w14:paraId="59D00EB9" w14:textId="77777777" w:rsidR="00507BDE" w:rsidRPr="00506D4A" w:rsidRDefault="00507BDE" w:rsidP="008719C6">
      <w:pPr>
        <w:jc w:val="both"/>
        <w:rPr>
          <w:rFonts w:ascii="Times New Roman" w:hAnsi="Times New Roman" w:cs="Times New Roman"/>
          <w:b/>
          <w:sz w:val="24"/>
          <w:szCs w:val="24"/>
        </w:rPr>
      </w:pPr>
      <w:r w:rsidRPr="00506D4A">
        <w:rPr>
          <w:rFonts w:ascii="Times New Roman" w:hAnsi="Times New Roman" w:cs="Times New Roman"/>
          <w:b/>
          <w:sz w:val="24"/>
          <w:szCs w:val="24"/>
        </w:rPr>
        <w:t xml:space="preserve">01. </w:t>
      </w:r>
      <w:r w:rsidRPr="00506D4A">
        <w:rPr>
          <w:rFonts w:ascii="Times New Roman" w:hAnsi="Times New Roman" w:cs="Times New Roman"/>
          <w:b/>
          <w:sz w:val="24"/>
        </w:rPr>
        <w:t>Personel Giderleri:</w:t>
      </w:r>
    </w:p>
    <w:p w14:paraId="1DD1BCE8" w14:textId="77777777" w:rsidR="00507BDE" w:rsidRPr="00506D4A" w:rsidRDefault="00665BE5" w:rsidP="00507BDE">
      <w:pPr>
        <w:pStyle w:val="GvdeMetni"/>
        <w:spacing w:line="276" w:lineRule="auto"/>
        <w:jc w:val="both"/>
      </w:pPr>
      <w:r w:rsidRPr="00506D4A">
        <w:tab/>
      </w:r>
      <w:r w:rsidR="00507BDE" w:rsidRPr="00506D4A">
        <w:t xml:space="preserve">2024 yılı Ocak-Haziran dönemi sonu itibari ile bütçeden Personel Giderleri için ayrılan 660.215.000,00 TL ödeneğin 348.639.359,00TL’si harcanmıştır. Harcamalar başlangıç ödeneğine göre yüzde % 52,81 oranında gerçekleşmiştir. 2023 yılının aynı döneminde ise 149.532.506,00 TL harcama yapılmış ve başlangıç ödeneğine göre % 41,51 oranında gider gerçekleşmiştir. 2024 yılı Ocak-Haziran döneminde Personel Giderlerindeki gerçekleşme 2023 yılı Ocak-Haziran dönemine göre yüzde % 133,15 oranında artış </w:t>
      </w:r>
      <w:r w:rsidR="00507BDE" w:rsidRPr="00506D4A">
        <w:lastRenderedPageBreak/>
        <w:t>göstermiştir.</w:t>
      </w:r>
    </w:p>
    <w:p w14:paraId="0639EE92" w14:textId="77777777" w:rsidR="00507BDE" w:rsidRPr="00506D4A" w:rsidRDefault="00507BDE" w:rsidP="00FC5B44">
      <w:pPr>
        <w:pStyle w:val="Balk11"/>
        <w:tabs>
          <w:tab w:val="left" w:pos="0"/>
        </w:tabs>
        <w:ind w:left="1584" w:hanging="1584"/>
      </w:pPr>
      <w:bookmarkStart w:id="4" w:name="_Toc172212077"/>
      <w:r w:rsidRPr="00506D4A">
        <w:t>02. Sosyal Güvenlik Kurumlarına Devlet Primi Giderleri:</w:t>
      </w:r>
      <w:bookmarkEnd w:id="4"/>
    </w:p>
    <w:p w14:paraId="77821647" w14:textId="77777777" w:rsidR="00507BDE" w:rsidRPr="00506D4A" w:rsidRDefault="00507BDE" w:rsidP="00507BDE">
      <w:pPr>
        <w:pStyle w:val="GvdeMetni"/>
        <w:ind w:left="2050" w:right="973"/>
        <w:jc w:val="both"/>
      </w:pPr>
    </w:p>
    <w:p w14:paraId="549D8752" w14:textId="3AFF411D" w:rsidR="00507BDE" w:rsidRPr="00506D4A" w:rsidRDefault="00665BE5" w:rsidP="00665BE5">
      <w:pPr>
        <w:pStyle w:val="GvdeMetni"/>
        <w:tabs>
          <w:tab w:val="left" w:pos="709"/>
        </w:tabs>
        <w:spacing w:line="276" w:lineRule="auto"/>
        <w:jc w:val="both"/>
      </w:pPr>
      <w:r w:rsidRPr="00506D4A">
        <w:tab/>
      </w:r>
      <w:r w:rsidR="00507BDE" w:rsidRPr="00506D4A">
        <w:t>2024 yılı Ocak-Haziran dönem sonu itibari ile bütçeden Sosyal Güvenlik Kurumlarına Devlet Primi Giderleri için ayrılan 66.007.000,00 TL ödeneğin toplam 36.919.903,00 TL’si harcanmıştır. Harcamalar başlangıç ödeneğine göre % 55,93 oranında gerçekleşmiştir. 2023 yılının aynı döneminde ise 18.428.865,00 TL harcama yapılmış ve başlangıç ödeneğine göre % 45,30 oranında gider gerçekleşmiştir. 2024 yılı Ocak-Haziran döneminde Sosyal Güvenlik Kurumlarına Devlet Primi Giderleri gerçekleşme 202</w:t>
      </w:r>
      <w:r w:rsidR="005878AB" w:rsidRPr="00506D4A">
        <w:t>3</w:t>
      </w:r>
      <w:r w:rsidR="00507BDE" w:rsidRPr="00506D4A">
        <w:t xml:space="preserve"> yılı Ocak - Haziran dönemine göre yüzde % 100,34 oranında artış göstermiştir.</w:t>
      </w:r>
    </w:p>
    <w:p w14:paraId="3A5D336D" w14:textId="77777777" w:rsidR="00507BDE" w:rsidRPr="00506D4A" w:rsidRDefault="00507BDE" w:rsidP="00507BDE">
      <w:pPr>
        <w:pStyle w:val="Balk11"/>
        <w:tabs>
          <w:tab w:val="left" w:pos="142"/>
        </w:tabs>
        <w:ind w:left="142" w:hanging="142"/>
      </w:pPr>
    </w:p>
    <w:p w14:paraId="248A9FE3" w14:textId="77777777" w:rsidR="008719C6" w:rsidRPr="00506D4A" w:rsidRDefault="008719C6" w:rsidP="00507BDE">
      <w:pPr>
        <w:pStyle w:val="ListeParagraf"/>
        <w:tabs>
          <w:tab w:val="left" w:pos="284"/>
        </w:tabs>
        <w:ind w:left="284" w:firstLine="0"/>
        <w:rPr>
          <w:b/>
          <w:sz w:val="24"/>
        </w:rPr>
      </w:pPr>
    </w:p>
    <w:p w14:paraId="75247F49" w14:textId="77777777" w:rsidR="008719C6" w:rsidRPr="00506D4A" w:rsidRDefault="008719C6" w:rsidP="00FC5B44">
      <w:pPr>
        <w:pStyle w:val="Balk11"/>
        <w:tabs>
          <w:tab w:val="left" w:pos="0"/>
        </w:tabs>
        <w:ind w:left="1743" w:hanging="1743"/>
      </w:pPr>
      <w:bookmarkStart w:id="5" w:name="_Toc172212078"/>
      <w:r w:rsidRPr="00506D4A">
        <w:t>03</w:t>
      </w:r>
      <w:r w:rsidRPr="00506D4A">
        <w:rPr>
          <w:b w:val="0"/>
        </w:rPr>
        <w:t xml:space="preserve">. </w:t>
      </w:r>
      <w:r w:rsidRPr="00506D4A">
        <w:t>Mal ve Hizmet Alım Giderleri:</w:t>
      </w:r>
      <w:bookmarkEnd w:id="5"/>
    </w:p>
    <w:p w14:paraId="1433F9BA" w14:textId="77777777" w:rsidR="008719C6" w:rsidRPr="00506D4A" w:rsidRDefault="008719C6" w:rsidP="008719C6">
      <w:pPr>
        <w:pStyle w:val="Balk11"/>
        <w:tabs>
          <w:tab w:val="left" w:pos="142"/>
        </w:tabs>
        <w:ind w:left="1743" w:hanging="1601"/>
      </w:pPr>
    </w:p>
    <w:p w14:paraId="28FFFEC2" w14:textId="77777777" w:rsidR="008719C6" w:rsidRPr="00506D4A" w:rsidRDefault="00665BE5" w:rsidP="00FC5B44">
      <w:pPr>
        <w:pStyle w:val="Balk11"/>
        <w:tabs>
          <w:tab w:val="left" w:pos="0"/>
        </w:tabs>
        <w:spacing w:line="276" w:lineRule="auto"/>
        <w:ind w:left="0"/>
        <w:jc w:val="both"/>
        <w:rPr>
          <w:b w:val="0"/>
        </w:rPr>
      </w:pPr>
      <w:r w:rsidRPr="00506D4A">
        <w:rPr>
          <w:b w:val="0"/>
        </w:rPr>
        <w:tab/>
      </w:r>
      <w:bookmarkStart w:id="6" w:name="_Toc172212079"/>
      <w:r w:rsidR="008719C6" w:rsidRPr="00506D4A">
        <w:rPr>
          <w:b w:val="0"/>
        </w:rPr>
        <w:t>2024 yılı Ocak-Haziran dönem sonu itibari ile bütçeden Mal ve Hizmet Alım Giderleri için ayrılan 74.961.000,00 TL ödeneğin 25.066.788,00 TL’si harcanmıştır. Harcamalar başlangıç ödeneğine göre % 33,47 oranında gerçekleşmiştir. 2023 yılının aynı döneminde 21.360.231,00 TL harcama yapılmış ve başlangıç ödeneğine göre % 54,78 oranında gider gerçekleşmiştir. 2024 yılı Ocak-Haziran döneminde Mal ve Hizmet Alım Giderleri gerçekleşme oranı 2023 yılı Ocak-Haziran dönemine göre % 17,45 oranında artış göstermiştir.</w:t>
      </w:r>
      <w:bookmarkEnd w:id="6"/>
    </w:p>
    <w:p w14:paraId="7FDD1610" w14:textId="77777777" w:rsidR="008719C6" w:rsidRPr="00506D4A" w:rsidRDefault="008719C6" w:rsidP="008719C6">
      <w:pPr>
        <w:pStyle w:val="Balk11"/>
        <w:tabs>
          <w:tab w:val="left" w:pos="142"/>
        </w:tabs>
        <w:spacing w:line="276" w:lineRule="auto"/>
        <w:ind w:left="142"/>
        <w:jc w:val="both"/>
        <w:rPr>
          <w:b w:val="0"/>
        </w:rPr>
      </w:pPr>
    </w:p>
    <w:p w14:paraId="5FA46FDA" w14:textId="77777777" w:rsidR="008719C6" w:rsidRPr="00506D4A" w:rsidRDefault="008719C6" w:rsidP="00FC5B44">
      <w:pPr>
        <w:pStyle w:val="Balk11"/>
        <w:tabs>
          <w:tab w:val="left" w:pos="142"/>
        </w:tabs>
        <w:spacing w:line="276" w:lineRule="auto"/>
        <w:ind w:left="142" w:hanging="142"/>
        <w:jc w:val="both"/>
      </w:pPr>
      <w:bookmarkStart w:id="7" w:name="_Toc172212080"/>
      <w:r w:rsidRPr="00506D4A">
        <w:t>05. Cari Transferler:</w:t>
      </w:r>
      <w:bookmarkEnd w:id="7"/>
    </w:p>
    <w:p w14:paraId="4263EAC4" w14:textId="77777777" w:rsidR="008719C6" w:rsidRPr="00506D4A" w:rsidRDefault="008719C6" w:rsidP="008719C6">
      <w:pPr>
        <w:pStyle w:val="Balk11"/>
        <w:tabs>
          <w:tab w:val="left" w:pos="142"/>
        </w:tabs>
        <w:spacing w:line="276" w:lineRule="auto"/>
        <w:ind w:left="142"/>
        <w:jc w:val="both"/>
      </w:pPr>
    </w:p>
    <w:p w14:paraId="0E32429D" w14:textId="77777777" w:rsidR="008719C6" w:rsidRPr="00506D4A" w:rsidRDefault="00665BE5" w:rsidP="00665BE5">
      <w:pPr>
        <w:pStyle w:val="GvdeMetni"/>
        <w:spacing w:line="276" w:lineRule="auto"/>
        <w:jc w:val="both"/>
      </w:pPr>
      <w:r w:rsidRPr="00506D4A">
        <w:tab/>
      </w:r>
      <w:r w:rsidR="008719C6" w:rsidRPr="00506D4A">
        <w:t>2024 yılının Ocak-Haziran dönemi sonu itibari ile bütçeden Cari Transferler için ayrılan 14.644.000,00 TL ödeneğin 10.026.031,00 TL’si harcanmıştır. Harcamalar başlangıç ödeneğine göre % 68,47 oranında gerçekleşmiştir. 2023 yılının aynı döneminde 4.135.786,00 TL harcama yapılmış ve başlangıç ödeneğine göre % 42,07 oranında gider gerçekleşmiştir. 2024 yılı Ocak - Haziran döneminde Cari Transferlerdeki gerçekleşme 2023 yılı Ocak- Haziran dönemine göre % 142,42 oranında artış göstermiştir.</w:t>
      </w:r>
    </w:p>
    <w:p w14:paraId="3932399B" w14:textId="77777777" w:rsidR="008719C6" w:rsidRPr="00506D4A" w:rsidRDefault="008719C6" w:rsidP="00FC5B44">
      <w:pPr>
        <w:pStyle w:val="GvdeMetni"/>
        <w:tabs>
          <w:tab w:val="left" w:pos="9072"/>
        </w:tabs>
        <w:spacing w:line="276" w:lineRule="auto"/>
        <w:jc w:val="both"/>
      </w:pPr>
    </w:p>
    <w:p w14:paraId="56D8CE77" w14:textId="77777777" w:rsidR="008719C6" w:rsidRPr="00506D4A" w:rsidRDefault="008719C6" w:rsidP="00FC5B44">
      <w:pPr>
        <w:pStyle w:val="GvdeMetni"/>
        <w:tabs>
          <w:tab w:val="left" w:pos="9072"/>
        </w:tabs>
        <w:spacing w:line="276" w:lineRule="auto"/>
        <w:jc w:val="both"/>
        <w:rPr>
          <w:b/>
        </w:rPr>
      </w:pPr>
      <w:r w:rsidRPr="00506D4A">
        <w:rPr>
          <w:b/>
        </w:rPr>
        <w:t>06. Sermaye Giderleri:</w:t>
      </w:r>
    </w:p>
    <w:p w14:paraId="56759F4B" w14:textId="77777777" w:rsidR="00FC5B44" w:rsidRPr="00506D4A" w:rsidRDefault="00FC5B44" w:rsidP="00FC5B44">
      <w:pPr>
        <w:pStyle w:val="GvdeMetni"/>
        <w:spacing w:line="276" w:lineRule="auto"/>
        <w:ind w:firstLine="35"/>
        <w:jc w:val="both"/>
        <w:rPr>
          <w:b/>
        </w:rPr>
      </w:pPr>
    </w:p>
    <w:p w14:paraId="796CE7F2" w14:textId="77777777" w:rsidR="008719C6" w:rsidRPr="00506D4A" w:rsidRDefault="00665BE5" w:rsidP="00FC5B44">
      <w:pPr>
        <w:pStyle w:val="GvdeMetni"/>
        <w:spacing w:line="276" w:lineRule="auto"/>
        <w:jc w:val="both"/>
      </w:pPr>
      <w:r w:rsidRPr="00506D4A">
        <w:tab/>
      </w:r>
      <w:r w:rsidR="008719C6" w:rsidRPr="00506D4A">
        <w:t>2024 yılının Ocak - Haziran dönemi sonu itibari ile bütçeden Sermaye Giderleri için ayrılan 70.200.000,00TL ödeneğin 9.496.268,00 TL’si harcanmıştır. Harcamalar başlangıç ödeneğine göre % 13,53 oranında gerçekleşmiştir. 2023 yılının aynı döneminde 532.605,00 TL harcama yapılmış ve başlangıç ödeneğine göre % 0,39 oranında gider gerçekleşmiştir. 2024 yılı Ocak - Haziran döneminde Sermaye Giderleri gerçekleşme 2023 yılı Ocak - Haziran dönemine göre % 1682,98 oranında artış göstermiştir.</w:t>
      </w:r>
    </w:p>
    <w:p w14:paraId="5898FEA4" w14:textId="77777777" w:rsidR="005444E8" w:rsidRPr="00506D4A" w:rsidRDefault="005444E8" w:rsidP="00FC5B44">
      <w:pPr>
        <w:pStyle w:val="GvdeMetni"/>
        <w:spacing w:line="276" w:lineRule="auto"/>
        <w:jc w:val="both"/>
      </w:pPr>
    </w:p>
    <w:p w14:paraId="0D0E45A8" w14:textId="77777777" w:rsidR="005444E8" w:rsidRPr="00506D4A" w:rsidRDefault="005444E8" w:rsidP="00FC5B44">
      <w:pPr>
        <w:pStyle w:val="GvdeMetni"/>
        <w:spacing w:line="276" w:lineRule="auto"/>
        <w:jc w:val="both"/>
      </w:pPr>
    </w:p>
    <w:p w14:paraId="5C7B6C0F" w14:textId="77777777" w:rsidR="005444E8" w:rsidRPr="00506D4A" w:rsidRDefault="005444E8" w:rsidP="00FC5B44">
      <w:pPr>
        <w:pStyle w:val="GvdeMetni"/>
        <w:spacing w:line="276" w:lineRule="auto"/>
        <w:jc w:val="both"/>
      </w:pPr>
    </w:p>
    <w:p w14:paraId="464045B5" w14:textId="77777777" w:rsidR="005444E8" w:rsidRPr="00506D4A" w:rsidRDefault="005444E8" w:rsidP="00FC5B44">
      <w:pPr>
        <w:pStyle w:val="GvdeMetni"/>
        <w:spacing w:line="276" w:lineRule="auto"/>
        <w:jc w:val="both"/>
      </w:pPr>
    </w:p>
    <w:p w14:paraId="287F6A97" w14:textId="77777777" w:rsidR="005444E8" w:rsidRPr="00506D4A" w:rsidRDefault="005444E8" w:rsidP="00FC5B44">
      <w:pPr>
        <w:pStyle w:val="GvdeMetni"/>
        <w:spacing w:line="276" w:lineRule="auto"/>
        <w:jc w:val="both"/>
      </w:pPr>
    </w:p>
    <w:p w14:paraId="7C340F51" w14:textId="743C96A0" w:rsidR="005444E8" w:rsidRPr="00506D4A" w:rsidRDefault="009556D9" w:rsidP="005444E8">
      <w:pPr>
        <w:pStyle w:val="Balk3"/>
        <w:spacing w:line="480" w:lineRule="auto"/>
        <w:rPr>
          <w:rFonts w:ascii="Times New Roman" w:hAnsi="Times New Roman" w:cs="Times New Roman"/>
        </w:rPr>
      </w:pPr>
      <w:bookmarkStart w:id="8" w:name="_Toc172212081"/>
      <w:r w:rsidRPr="00506D4A">
        <w:rPr>
          <w:rFonts w:ascii="Times New Roman" w:hAnsi="Times New Roman" w:cs="Times New Roman"/>
        </w:rPr>
        <w:lastRenderedPageBreak/>
        <w:t>A</w:t>
      </w:r>
      <w:r w:rsidR="008719C6" w:rsidRPr="00506D4A">
        <w:rPr>
          <w:rFonts w:ascii="Times New Roman" w:hAnsi="Times New Roman" w:cs="Times New Roman"/>
        </w:rPr>
        <w:t>.2. PROGRAM SINIFLANDIRMASINA GÖRE BÜTÇE GİDERLERİ</w:t>
      </w:r>
      <w:bookmarkEnd w:id="8"/>
    </w:p>
    <w:p w14:paraId="46B3E856" w14:textId="2EA7F378" w:rsidR="008719C6" w:rsidRPr="00506D4A" w:rsidRDefault="008719C6" w:rsidP="005444E8">
      <w:pPr>
        <w:spacing w:before="1" w:line="480" w:lineRule="auto"/>
        <w:jc w:val="both"/>
        <w:rPr>
          <w:rFonts w:ascii="Times New Roman" w:hAnsi="Times New Roman" w:cs="Times New Roman"/>
          <w:b/>
          <w:sz w:val="24"/>
          <w:szCs w:val="24"/>
        </w:rPr>
      </w:pPr>
      <w:r w:rsidRPr="00506D4A">
        <w:rPr>
          <w:rFonts w:ascii="Times New Roman" w:hAnsi="Times New Roman" w:cs="Times New Roman"/>
          <w:b/>
          <w:sz w:val="24"/>
          <w:szCs w:val="24"/>
        </w:rPr>
        <w:t>(56)</w:t>
      </w:r>
      <w:r w:rsidR="00946EFF" w:rsidRPr="00506D4A">
        <w:rPr>
          <w:rFonts w:ascii="Times New Roman" w:hAnsi="Times New Roman" w:cs="Times New Roman"/>
          <w:b/>
          <w:sz w:val="24"/>
          <w:szCs w:val="24"/>
        </w:rPr>
        <w:t xml:space="preserve"> </w:t>
      </w:r>
      <w:r w:rsidRPr="00506D4A">
        <w:rPr>
          <w:rFonts w:ascii="Times New Roman" w:hAnsi="Times New Roman" w:cs="Times New Roman"/>
          <w:b/>
          <w:sz w:val="24"/>
          <w:szCs w:val="24"/>
        </w:rPr>
        <w:t>Araştırma, Geliştirme ve Yenilik</w:t>
      </w:r>
      <w:r w:rsidR="00CA48E6" w:rsidRPr="00506D4A">
        <w:rPr>
          <w:rFonts w:ascii="Times New Roman" w:hAnsi="Times New Roman" w:cs="Times New Roman"/>
          <w:b/>
          <w:sz w:val="24"/>
          <w:szCs w:val="24"/>
        </w:rPr>
        <w:t>:</w:t>
      </w:r>
    </w:p>
    <w:p w14:paraId="7EE514E3" w14:textId="77777777" w:rsidR="00946EFF" w:rsidRPr="00506D4A" w:rsidRDefault="00665BE5" w:rsidP="00946EFF">
      <w:pPr>
        <w:jc w:val="both"/>
        <w:rPr>
          <w:rFonts w:ascii="Times New Roman" w:hAnsi="Times New Roman" w:cs="Times New Roman"/>
          <w:sz w:val="24"/>
          <w:szCs w:val="24"/>
        </w:rPr>
      </w:pPr>
      <w:r w:rsidRPr="00506D4A">
        <w:rPr>
          <w:rFonts w:ascii="Times New Roman" w:hAnsi="Times New Roman" w:cs="Times New Roman"/>
          <w:sz w:val="24"/>
          <w:szCs w:val="24"/>
        </w:rPr>
        <w:tab/>
      </w:r>
      <w:r w:rsidR="008719C6" w:rsidRPr="00506D4A">
        <w:rPr>
          <w:rFonts w:ascii="Times New Roman" w:hAnsi="Times New Roman" w:cs="Times New Roman"/>
          <w:sz w:val="24"/>
          <w:szCs w:val="24"/>
        </w:rPr>
        <w:t>Araştırma, Geliştirme ve Yenilik programı için Üniversitemiz 2024 yılı bütçesinde 4.935.000,00 TL ödenek ayrılmış olup, Ocak- Haziran dönemi itibariyle harcama yapılmamıştır.</w:t>
      </w:r>
    </w:p>
    <w:p w14:paraId="355F4D04" w14:textId="77777777" w:rsidR="008719C6" w:rsidRPr="00506D4A" w:rsidRDefault="008719C6" w:rsidP="00946EFF">
      <w:pPr>
        <w:jc w:val="both"/>
        <w:rPr>
          <w:rFonts w:ascii="Times New Roman" w:hAnsi="Times New Roman" w:cs="Times New Roman"/>
          <w:b/>
          <w:sz w:val="24"/>
          <w:szCs w:val="24"/>
        </w:rPr>
      </w:pPr>
      <w:r w:rsidRPr="00506D4A">
        <w:rPr>
          <w:rFonts w:ascii="Times New Roman" w:hAnsi="Times New Roman" w:cs="Times New Roman"/>
          <w:b/>
          <w:bCs/>
          <w:sz w:val="24"/>
          <w:szCs w:val="24"/>
        </w:rPr>
        <w:t>(62)</w:t>
      </w:r>
      <w:r w:rsidR="00946EFF" w:rsidRPr="00506D4A">
        <w:rPr>
          <w:rFonts w:ascii="Times New Roman" w:hAnsi="Times New Roman" w:cs="Times New Roman"/>
          <w:b/>
          <w:bCs/>
        </w:rPr>
        <w:t xml:space="preserve"> </w:t>
      </w:r>
      <w:r w:rsidRPr="00506D4A">
        <w:rPr>
          <w:rFonts w:ascii="Times New Roman" w:hAnsi="Times New Roman" w:cs="Times New Roman"/>
          <w:b/>
          <w:bCs/>
          <w:sz w:val="24"/>
          <w:szCs w:val="24"/>
        </w:rPr>
        <w:t>Yükseköğretim</w:t>
      </w:r>
      <w:r w:rsidR="00CA48E6" w:rsidRPr="00506D4A">
        <w:rPr>
          <w:rFonts w:ascii="Times New Roman" w:hAnsi="Times New Roman" w:cs="Times New Roman"/>
          <w:b/>
          <w:bCs/>
          <w:sz w:val="24"/>
          <w:szCs w:val="24"/>
        </w:rPr>
        <w:t>:</w:t>
      </w:r>
    </w:p>
    <w:p w14:paraId="241A525E" w14:textId="6053E69C" w:rsidR="008719C6" w:rsidRPr="00506D4A" w:rsidRDefault="00665BE5" w:rsidP="008719C6">
      <w:pPr>
        <w:pStyle w:val="GvdeMetni"/>
        <w:spacing w:line="276" w:lineRule="auto"/>
        <w:jc w:val="both"/>
      </w:pPr>
      <w:r w:rsidRPr="00506D4A">
        <w:tab/>
      </w:r>
      <w:r w:rsidR="008719C6" w:rsidRPr="00506D4A">
        <w:t>Yükseköğretim programı için Üniversitemiz 2024 yılı bütçesinde 731.999.000,00 TL ödenek ayrılmış, Ocak-Haziran dönemi itibariyle 365.564.655,00 TL olarak harcama yapılmıştır. Bu harcamanın gerçekleşme oranı % 49,94</w:t>
      </w:r>
      <w:r w:rsidR="00946EFF" w:rsidRPr="00506D4A">
        <w:t xml:space="preserve"> olmuştur. 2023 yılının aynı döneminde toplam 167.051.987,00 TL harcanmış olup gerçekleşme oranı %33,35 olarak gerçekleşmiştir. 2023 yılına göre harcama oranı %11</w:t>
      </w:r>
      <w:r w:rsidR="00356FBB" w:rsidRPr="00506D4A">
        <w:t>8</w:t>
      </w:r>
      <w:r w:rsidR="00946EFF" w:rsidRPr="00506D4A">
        <w:t>,83 oranında artmıştır.</w:t>
      </w:r>
    </w:p>
    <w:p w14:paraId="20D6B7AB" w14:textId="77777777" w:rsidR="008719C6" w:rsidRPr="00506D4A" w:rsidRDefault="008719C6" w:rsidP="008719C6">
      <w:pPr>
        <w:pStyle w:val="Balk11"/>
        <w:tabs>
          <w:tab w:val="left" w:pos="2050"/>
        </w:tabs>
        <w:spacing w:before="3" w:line="276" w:lineRule="auto"/>
        <w:ind w:left="0"/>
        <w:jc w:val="both"/>
        <w:rPr>
          <w:b w:val="0"/>
          <w:bCs w:val="0"/>
        </w:rPr>
      </w:pPr>
    </w:p>
    <w:p w14:paraId="6850D497" w14:textId="77777777" w:rsidR="008719C6" w:rsidRPr="00506D4A" w:rsidRDefault="008719C6" w:rsidP="008719C6">
      <w:pPr>
        <w:pStyle w:val="Balk11"/>
        <w:tabs>
          <w:tab w:val="left" w:pos="2050"/>
        </w:tabs>
        <w:spacing w:before="3" w:line="276" w:lineRule="auto"/>
        <w:ind w:left="0"/>
        <w:jc w:val="both"/>
      </w:pPr>
      <w:bookmarkStart w:id="9" w:name="_Toc172212082"/>
      <w:r w:rsidRPr="00506D4A">
        <w:t>(98) Yönetim ve Destek</w:t>
      </w:r>
      <w:r w:rsidR="00CA48E6" w:rsidRPr="00506D4A">
        <w:t>:</w:t>
      </w:r>
      <w:bookmarkEnd w:id="9"/>
    </w:p>
    <w:p w14:paraId="7FF88AE7" w14:textId="77777777" w:rsidR="008719C6" w:rsidRPr="00506D4A" w:rsidRDefault="008719C6" w:rsidP="008719C6">
      <w:pPr>
        <w:pStyle w:val="Balk11"/>
        <w:tabs>
          <w:tab w:val="left" w:pos="2050"/>
        </w:tabs>
        <w:spacing w:before="3" w:line="276" w:lineRule="auto"/>
        <w:ind w:left="0"/>
        <w:jc w:val="both"/>
      </w:pPr>
    </w:p>
    <w:p w14:paraId="7CF5CF41" w14:textId="648B2944" w:rsidR="00946EFF" w:rsidRPr="00506D4A" w:rsidRDefault="00665BE5" w:rsidP="00946EFF">
      <w:pPr>
        <w:pStyle w:val="GvdeMetni"/>
        <w:spacing w:line="276" w:lineRule="auto"/>
        <w:jc w:val="both"/>
      </w:pPr>
      <w:r w:rsidRPr="00506D4A">
        <w:tab/>
      </w:r>
      <w:r w:rsidR="008719C6" w:rsidRPr="00506D4A">
        <w:t>Yönetim ve Destek programı için Üniversitemiz 2024 yılı bütçesinde 149.093.000,00 TL ödenek ayrılmış, Ocak-Haziran dönemi itibariyle 64.603.694,00 TL olarak harcama yapılmıştır. Bu harcamanın gerçekleşme oranı % 43,33</w:t>
      </w:r>
      <w:r w:rsidR="00946EFF" w:rsidRPr="00506D4A">
        <w:t xml:space="preserve"> olmuştur. 2023 yılının aynı döneminde toplam 26.938.00</w:t>
      </w:r>
      <w:r w:rsidR="004D7EB6" w:rsidRPr="00506D4A">
        <w:t>6</w:t>
      </w:r>
      <w:r w:rsidR="00946EFF" w:rsidRPr="00506D4A">
        <w:t>,00 TL harcanmış olup gerçekleşme oranı %40,61 olarak gerçekleşmiştir. 2023 yılına göre harcama oranı %139,82 oranında artmıştır.</w:t>
      </w:r>
    </w:p>
    <w:p w14:paraId="7D1CDCE2" w14:textId="77777777" w:rsidR="008719C6" w:rsidRPr="00506D4A" w:rsidRDefault="008719C6" w:rsidP="008719C6">
      <w:pPr>
        <w:pStyle w:val="GvdeMetni"/>
        <w:spacing w:line="276" w:lineRule="auto"/>
        <w:ind w:right="1023"/>
        <w:jc w:val="both"/>
      </w:pPr>
    </w:p>
    <w:p w14:paraId="5752B612" w14:textId="03F2D9B5" w:rsidR="00736D0E" w:rsidRPr="00506D4A" w:rsidRDefault="00665BE5" w:rsidP="00736D0E">
      <w:pPr>
        <w:jc w:val="both"/>
        <w:rPr>
          <w:rFonts w:ascii="Times New Roman" w:hAnsi="Times New Roman" w:cs="Times New Roman"/>
          <w:sz w:val="24"/>
          <w:szCs w:val="24"/>
        </w:rPr>
      </w:pPr>
      <w:r w:rsidRPr="00506D4A">
        <w:rPr>
          <w:rFonts w:ascii="Times New Roman" w:hAnsi="Times New Roman" w:cs="Times New Roman"/>
          <w:sz w:val="24"/>
          <w:szCs w:val="24"/>
        </w:rPr>
        <w:tab/>
      </w:r>
      <w:r w:rsidR="008719C6" w:rsidRPr="00506D4A">
        <w:rPr>
          <w:rFonts w:ascii="Times New Roman" w:hAnsi="Times New Roman" w:cs="Times New Roman"/>
          <w:sz w:val="24"/>
          <w:szCs w:val="24"/>
        </w:rPr>
        <w:t>2024 Yılı Ocak-Haziran Dönemi itibari ile bütçeden yapılan harcamalar Araştırma, Geliştirme ve Yenilik programı için  % 0, Yükseköğretim programı için  % 84,99</w:t>
      </w:r>
      <w:r w:rsidR="00F51D4A" w:rsidRPr="00506D4A">
        <w:rPr>
          <w:rFonts w:ascii="Times New Roman" w:hAnsi="Times New Roman" w:cs="Times New Roman"/>
          <w:sz w:val="24"/>
          <w:szCs w:val="24"/>
        </w:rPr>
        <w:t xml:space="preserve"> ve</w:t>
      </w:r>
      <w:r w:rsidR="008719C6" w:rsidRPr="00506D4A">
        <w:rPr>
          <w:rFonts w:ascii="Times New Roman" w:hAnsi="Times New Roman" w:cs="Times New Roman"/>
          <w:sz w:val="24"/>
          <w:szCs w:val="24"/>
        </w:rPr>
        <w:t xml:space="preserve"> Yönetim ve Destek programı için % 15,01 </w:t>
      </w:r>
      <w:r w:rsidR="00946EFF" w:rsidRPr="00506D4A">
        <w:rPr>
          <w:rFonts w:ascii="Times New Roman" w:hAnsi="Times New Roman" w:cs="Times New Roman"/>
          <w:sz w:val="24"/>
          <w:szCs w:val="24"/>
        </w:rPr>
        <w:t>olarak gerçekleşmiştir.</w:t>
      </w:r>
    </w:p>
    <w:p w14:paraId="1B1FC701" w14:textId="77777777" w:rsidR="00736D0E" w:rsidRPr="00506D4A" w:rsidRDefault="00736D0E" w:rsidP="00F51D4A">
      <w:pPr>
        <w:pStyle w:val="Trnak"/>
        <w:jc w:val="center"/>
        <w:rPr>
          <w:rStyle w:val="Vurgu"/>
          <w:rFonts w:ascii="Times New Roman" w:hAnsi="Times New Roman" w:cs="Times New Roman"/>
          <w:b/>
          <w:bCs/>
        </w:rPr>
      </w:pPr>
      <w:r w:rsidRPr="00506D4A">
        <w:rPr>
          <w:rStyle w:val="Vurgu"/>
          <w:rFonts w:ascii="Times New Roman" w:hAnsi="Times New Roman" w:cs="Times New Roman"/>
          <w:b/>
          <w:bCs/>
        </w:rPr>
        <w:t>Tablo-3 2024 Yılı Ocak-Haziran Dönemi Program Sınıflandırmaya Göre Bütçe Giderleri</w:t>
      </w:r>
    </w:p>
    <w:tbl>
      <w:tblPr>
        <w:tblStyle w:val="TableNormal"/>
        <w:tblW w:w="10490" w:type="dxa"/>
        <w:tblInd w:w="-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992"/>
        <w:gridCol w:w="992"/>
        <w:gridCol w:w="1276"/>
        <w:gridCol w:w="1276"/>
        <w:gridCol w:w="1843"/>
        <w:gridCol w:w="1984"/>
      </w:tblGrid>
      <w:tr w:rsidR="00FC5B44" w:rsidRPr="00506D4A" w14:paraId="0942BF75" w14:textId="77777777" w:rsidTr="00027562">
        <w:trPr>
          <w:trHeight w:val="1416"/>
        </w:trPr>
        <w:tc>
          <w:tcPr>
            <w:tcW w:w="2127" w:type="dxa"/>
            <w:tcBorders>
              <w:left w:val="single" w:sz="4" w:space="0" w:color="000000"/>
              <w:right w:val="single" w:sz="4" w:space="0" w:color="000000"/>
            </w:tcBorders>
            <w:shd w:val="clear" w:color="auto" w:fill="74C6D7"/>
            <w:vAlign w:val="center"/>
          </w:tcPr>
          <w:p w14:paraId="2D222B82" w14:textId="77777777" w:rsidR="00FC5B44" w:rsidRPr="00506D4A" w:rsidRDefault="00FC5B44" w:rsidP="00D50947">
            <w:pPr>
              <w:pStyle w:val="TableParagraph"/>
              <w:spacing w:before="0"/>
              <w:ind w:right="0"/>
              <w:jc w:val="center"/>
              <w:rPr>
                <w:rFonts w:ascii="Times New Roman" w:hAnsi="Times New Roman" w:cs="Times New Roman"/>
                <w:b/>
                <w:sz w:val="18"/>
                <w:szCs w:val="18"/>
              </w:rPr>
            </w:pPr>
          </w:p>
          <w:p w14:paraId="00BA04F5" w14:textId="77777777" w:rsidR="00FC5B44" w:rsidRPr="00506D4A" w:rsidRDefault="00FC5B44" w:rsidP="00D50947">
            <w:pPr>
              <w:pStyle w:val="TableParagraph"/>
              <w:spacing w:before="132"/>
              <w:ind w:right="0"/>
              <w:jc w:val="center"/>
              <w:rPr>
                <w:rFonts w:ascii="Times New Roman" w:hAnsi="Times New Roman" w:cs="Times New Roman"/>
                <w:b/>
                <w:sz w:val="18"/>
                <w:szCs w:val="18"/>
              </w:rPr>
            </w:pPr>
            <w:r w:rsidRPr="00506D4A">
              <w:rPr>
                <w:rFonts w:ascii="Times New Roman" w:hAnsi="Times New Roman" w:cs="Times New Roman"/>
                <w:b/>
                <w:sz w:val="18"/>
                <w:szCs w:val="18"/>
              </w:rPr>
              <w:t>PROGRAM ADI</w:t>
            </w:r>
          </w:p>
        </w:tc>
        <w:tc>
          <w:tcPr>
            <w:tcW w:w="992" w:type="dxa"/>
            <w:tcBorders>
              <w:left w:val="single" w:sz="4" w:space="0" w:color="000000"/>
              <w:right w:val="single" w:sz="4" w:space="0" w:color="000000"/>
            </w:tcBorders>
            <w:shd w:val="clear" w:color="auto" w:fill="74C6D7"/>
            <w:vAlign w:val="center"/>
          </w:tcPr>
          <w:p w14:paraId="05B54243" w14:textId="77777777" w:rsidR="00FC5B44" w:rsidRPr="00506D4A" w:rsidRDefault="00FC5B44" w:rsidP="00D50947">
            <w:pPr>
              <w:pStyle w:val="TableParagraph"/>
              <w:spacing w:before="0" w:line="259" w:lineRule="auto"/>
              <w:ind w:left="139" w:right="0" w:hanging="29"/>
              <w:jc w:val="center"/>
              <w:rPr>
                <w:rFonts w:ascii="Times New Roman" w:hAnsi="Times New Roman" w:cs="Times New Roman"/>
                <w:b/>
                <w:sz w:val="18"/>
                <w:szCs w:val="18"/>
              </w:rPr>
            </w:pPr>
            <w:r w:rsidRPr="00506D4A">
              <w:rPr>
                <w:rFonts w:ascii="Times New Roman" w:hAnsi="Times New Roman" w:cs="Times New Roman"/>
                <w:b/>
                <w:w w:val="90"/>
                <w:sz w:val="18"/>
                <w:szCs w:val="18"/>
              </w:rPr>
              <w:t>GELİR TÜRÜ</w:t>
            </w:r>
          </w:p>
        </w:tc>
        <w:tc>
          <w:tcPr>
            <w:tcW w:w="992" w:type="dxa"/>
            <w:tcBorders>
              <w:left w:val="single" w:sz="4" w:space="0" w:color="000000"/>
              <w:right w:val="single" w:sz="4" w:space="0" w:color="000000"/>
            </w:tcBorders>
            <w:shd w:val="clear" w:color="auto" w:fill="74C6D7"/>
            <w:vAlign w:val="center"/>
          </w:tcPr>
          <w:p w14:paraId="15BBCB13" w14:textId="77777777" w:rsidR="00FC5B44" w:rsidRPr="00506D4A" w:rsidRDefault="00FC5B44" w:rsidP="00D50947">
            <w:pPr>
              <w:pStyle w:val="TableParagraph"/>
              <w:spacing w:before="0"/>
              <w:ind w:right="0"/>
              <w:jc w:val="center"/>
              <w:rPr>
                <w:rFonts w:ascii="Times New Roman" w:hAnsi="Times New Roman" w:cs="Times New Roman"/>
                <w:b/>
                <w:sz w:val="18"/>
                <w:szCs w:val="18"/>
              </w:rPr>
            </w:pPr>
          </w:p>
          <w:p w14:paraId="6B8C7ADF" w14:textId="77777777" w:rsidR="00FC5B44" w:rsidRPr="00506D4A" w:rsidRDefault="00FC5B44" w:rsidP="00D50947">
            <w:pPr>
              <w:pStyle w:val="TableParagraph"/>
              <w:spacing w:before="111" w:line="283" w:lineRule="auto"/>
              <w:ind w:left="254" w:right="3" w:hanging="202"/>
              <w:jc w:val="center"/>
              <w:rPr>
                <w:rFonts w:ascii="Times New Roman" w:hAnsi="Times New Roman" w:cs="Times New Roman"/>
                <w:b/>
                <w:sz w:val="18"/>
                <w:szCs w:val="18"/>
              </w:rPr>
            </w:pPr>
            <w:r w:rsidRPr="00506D4A">
              <w:rPr>
                <w:rFonts w:ascii="Times New Roman" w:hAnsi="Times New Roman" w:cs="Times New Roman"/>
                <w:b/>
                <w:w w:val="95"/>
                <w:sz w:val="18"/>
                <w:szCs w:val="18"/>
              </w:rPr>
              <w:t xml:space="preserve">PROGRAM </w:t>
            </w:r>
            <w:r w:rsidRPr="00506D4A">
              <w:rPr>
                <w:rFonts w:ascii="Times New Roman" w:hAnsi="Times New Roman" w:cs="Times New Roman"/>
                <w:b/>
                <w:sz w:val="18"/>
                <w:szCs w:val="18"/>
              </w:rPr>
              <w:t>KODU</w:t>
            </w:r>
          </w:p>
        </w:tc>
        <w:tc>
          <w:tcPr>
            <w:tcW w:w="1276" w:type="dxa"/>
            <w:tcBorders>
              <w:left w:val="single" w:sz="4" w:space="0" w:color="000000"/>
              <w:right w:val="single" w:sz="4" w:space="0" w:color="000000"/>
            </w:tcBorders>
            <w:shd w:val="clear" w:color="auto" w:fill="74C6D7"/>
            <w:vAlign w:val="center"/>
          </w:tcPr>
          <w:p w14:paraId="06DCA853" w14:textId="77777777" w:rsidR="00FC5B44" w:rsidRPr="00506D4A" w:rsidRDefault="00FC5B44" w:rsidP="00D50947">
            <w:pPr>
              <w:pStyle w:val="TableParagraph"/>
              <w:spacing w:before="111" w:line="283" w:lineRule="auto"/>
              <w:ind w:left="245" w:right="0" w:hanging="96"/>
              <w:jc w:val="center"/>
              <w:rPr>
                <w:rFonts w:ascii="Times New Roman" w:hAnsi="Times New Roman" w:cs="Times New Roman"/>
                <w:b/>
                <w:sz w:val="18"/>
                <w:szCs w:val="18"/>
              </w:rPr>
            </w:pPr>
            <w:r w:rsidRPr="00506D4A">
              <w:rPr>
                <w:rFonts w:ascii="Times New Roman" w:hAnsi="Times New Roman" w:cs="Times New Roman"/>
                <w:b/>
                <w:w w:val="95"/>
                <w:sz w:val="18"/>
                <w:szCs w:val="18"/>
              </w:rPr>
              <w:t xml:space="preserve">BAŞLANGIÇ </w:t>
            </w:r>
            <w:r w:rsidRPr="00506D4A">
              <w:rPr>
                <w:rFonts w:ascii="Times New Roman" w:hAnsi="Times New Roman" w:cs="Times New Roman"/>
                <w:b/>
                <w:sz w:val="18"/>
                <w:szCs w:val="18"/>
              </w:rPr>
              <w:t>ÖDENEĞİ</w:t>
            </w:r>
          </w:p>
        </w:tc>
        <w:tc>
          <w:tcPr>
            <w:tcW w:w="1276" w:type="dxa"/>
            <w:tcBorders>
              <w:left w:val="single" w:sz="4" w:space="0" w:color="000000"/>
              <w:right w:val="single" w:sz="4" w:space="0" w:color="000000"/>
            </w:tcBorders>
            <w:shd w:val="clear" w:color="auto" w:fill="74C6D7"/>
            <w:vAlign w:val="center"/>
          </w:tcPr>
          <w:p w14:paraId="53B4B6D0" w14:textId="77777777" w:rsidR="00FC5B44" w:rsidRPr="00506D4A" w:rsidRDefault="00FC5B44" w:rsidP="00D50947">
            <w:pPr>
              <w:pStyle w:val="TableParagraph"/>
              <w:spacing w:before="0"/>
              <w:ind w:right="0"/>
              <w:jc w:val="center"/>
              <w:rPr>
                <w:rFonts w:ascii="Times New Roman" w:hAnsi="Times New Roman" w:cs="Times New Roman"/>
                <w:b/>
                <w:sz w:val="18"/>
                <w:szCs w:val="18"/>
              </w:rPr>
            </w:pPr>
            <w:r w:rsidRPr="00506D4A">
              <w:rPr>
                <w:rFonts w:ascii="Times New Roman" w:hAnsi="Times New Roman" w:cs="Times New Roman"/>
                <w:b/>
                <w:sz w:val="18"/>
                <w:szCs w:val="18"/>
              </w:rPr>
              <w:t>HARCAMA</w:t>
            </w:r>
          </w:p>
        </w:tc>
        <w:tc>
          <w:tcPr>
            <w:tcW w:w="1843" w:type="dxa"/>
            <w:tcBorders>
              <w:left w:val="single" w:sz="4" w:space="0" w:color="000000"/>
              <w:right w:val="single" w:sz="4" w:space="0" w:color="000000"/>
            </w:tcBorders>
            <w:shd w:val="clear" w:color="auto" w:fill="74C6D7"/>
            <w:vAlign w:val="center"/>
          </w:tcPr>
          <w:p w14:paraId="56D62D4A" w14:textId="77777777" w:rsidR="00FC5B44" w:rsidRPr="00506D4A" w:rsidRDefault="00FC5B44" w:rsidP="00D50947">
            <w:pPr>
              <w:pStyle w:val="TableParagraph"/>
              <w:spacing w:before="99" w:line="283" w:lineRule="auto"/>
              <w:ind w:left="142" w:right="130" w:hanging="3"/>
              <w:jc w:val="center"/>
              <w:rPr>
                <w:rFonts w:ascii="Times New Roman" w:hAnsi="Times New Roman" w:cs="Times New Roman"/>
                <w:b/>
                <w:sz w:val="18"/>
                <w:szCs w:val="18"/>
              </w:rPr>
            </w:pPr>
            <w:r w:rsidRPr="00506D4A">
              <w:rPr>
                <w:rFonts w:ascii="Times New Roman" w:hAnsi="Times New Roman" w:cs="Times New Roman"/>
                <w:b/>
                <w:spacing w:val="-3"/>
                <w:w w:val="95"/>
                <w:sz w:val="18"/>
                <w:szCs w:val="18"/>
              </w:rPr>
              <w:t xml:space="preserve">BAŞLANGIÇ </w:t>
            </w:r>
            <w:r w:rsidRPr="00506D4A">
              <w:rPr>
                <w:rFonts w:ascii="Times New Roman" w:hAnsi="Times New Roman" w:cs="Times New Roman"/>
                <w:b/>
                <w:spacing w:val="-7"/>
                <w:w w:val="95"/>
                <w:sz w:val="18"/>
                <w:szCs w:val="18"/>
              </w:rPr>
              <w:t xml:space="preserve">ÖDENEĞİNE </w:t>
            </w:r>
            <w:r w:rsidRPr="00506D4A">
              <w:rPr>
                <w:rFonts w:ascii="Times New Roman" w:hAnsi="Times New Roman" w:cs="Times New Roman"/>
                <w:b/>
                <w:spacing w:val="-3"/>
                <w:sz w:val="18"/>
                <w:szCs w:val="18"/>
              </w:rPr>
              <w:t xml:space="preserve">GÖRE </w:t>
            </w:r>
            <w:r w:rsidRPr="00506D4A">
              <w:rPr>
                <w:rFonts w:ascii="Times New Roman" w:hAnsi="Times New Roman" w:cs="Times New Roman"/>
                <w:b/>
                <w:spacing w:val="-5"/>
                <w:sz w:val="18"/>
                <w:szCs w:val="18"/>
              </w:rPr>
              <w:t xml:space="preserve">HARCAMA </w:t>
            </w:r>
            <w:r w:rsidRPr="00506D4A">
              <w:rPr>
                <w:rFonts w:ascii="Times New Roman" w:hAnsi="Times New Roman" w:cs="Times New Roman"/>
                <w:b/>
                <w:spacing w:val="-3"/>
                <w:sz w:val="18"/>
                <w:szCs w:val="18"/>
              </w:rPr>
              <w:t>ORANI</w:t>
            </w:r>
          </w:p>
          <w:p w14:paraId="71946704" w14:textId="77777777" w:rsidR="00FC5B44" w:rsidRPr="00506D4A" w:rsidRDefault="00FC5B44" w:rsidP="00D50947">
            <w:pPr>
              <w:pStyle w:val="TableParagraph"/>
              <w:spacing w:before="0" w:line="161" w:lineRule="exact"/>
              <w:ind w:left="391" w:right="388"/>
              <w:jc w:val="center"/>
              <w:rPr>
                <w:rFonts w:ascii="Times New Roman" w:hAnsi="Times New Roman" w:cs="Times New Roman"/>
                <w:b/>
                <w:sz w:val="18"/>
                <w:szCs w:val="18"/>
              </w:rPr>
            </w:pPr>
            <w:r w:rsidRPr="00506D4A">
              <w:rPr>
                <w:rFonts w:ascii="Times New Roman" w:hAnsi="Times New Roman" w:cs="Times New Roman"/>
                <w:b/>
                <w:sz w:val="18"/>
                <w:szCs w:val="18"/>
              </w:rPr>
              <w:t>(%)</w:t>
            </w:r>
          </w:p>
        </w:tc>
        <w:tc>
          <w:tcPr>
            <w:tcW w:w="1984" w:type="dxa"/>
            <w:tcBorders>
              <w:left w:val="single" w:sz="4" w:space="0" w:color="000000"/>
              <w:right w:val="single" w:sz="4" w:space="0" w:color="000000"/>
            </w:tcBorders>
            <w:shd w:val="clear" w:color="auto" w:fill="74C6D7"/>
            <w:vAlign w:val="center"/>
          </w:tcPr>
          <w:p w14:paraId="6540FD4F" w14:textId="77777777" w:rsidR="00FC5B44" w:rsidRPr="00506D4A" w:rsidRDefault="00541EAC" w:rsidP="00D50947">
            <w:pPr>
              <w:pStyle w:val="TableParagraph"/>
              <w:spacing w:before="99" w:line="283" w:lineRule="auto"/>
              <w:ind w:left="142" w:right="130" w:hanging="3"/>
              <w:jc w:val="center"/>
              <w:rPr>
                <w:rFonts w:ascii="Times New Roman" w:hAnsi="Times New Roman" w:cs="Times New Roman"/>
                <w:b/>
                <w:spacing w:val="-3"/>
                <w:w w:val="95"/>
                <w:sz w:val="18"/>
                <w:szCs w:val="18"/>
              </w:rPr>
            </w:pPr>
            <w:r w:rsidRPr="00506D4A">
              <w:rPr>
                <w:rFonts w:ascii="Times New Roman" w:hAnsi="Times New Roman" w:cs="Times New Roman"/>
                <w:b/>
                <w:spacing w:val="-3"/>
                <w:w w:val="95"/>
                <w:sz w:val="18"/>
                <w:szCs w:val="18"/>
              </w:rPr>
              <w:t>2023 YILI OCAK-HAZİRAN DÖNEM</w:t>
            </w:r>
            <w:r w:rsidR="00FC5B44" w:rsidRPr="00506D4A">
              <w:rPr>
                <w:rFonts w:ascii="Times New Roman" w:hAnsi="Times New Roman" w:cs="Times New Roman"/>
                <w:b/>
                <w:spacing w:val="-3"/>
                <w:w w:val="95"/>
                <w:sz w:val="18"/>
                <w:szCs w:val="18"/>
              </w:rPr>
              <w:t>İ HARCAMASINA GÖRE ARTIŞ ORANI</w:t>
            </w:r>
          </w:p>
        </w:tc>
      </w:tr>
      <w:tr w:rsidR="00FC5B44" w:rsidRPr="00506D4A" w14:paraId="1AE07C70" w14:textId="77777777" w:rsidTr="00027562">
        <w:trPr>
          <w:trHeight w:val="226"/>
        </w:trPr>
        <w:tc>
          <w:tcPr>
            <w:tcW w:w="2127" w:type="dxa"/>
            <w:tcBorders>
              <w:left w:val="single" w:sz="4" w:space="0" w:color="000000"/>
              <w:right w:val="single" w:sz="4" w:space="0" w:color="000000"/>
            </w:tcBorders>
            <w:shd w:val="clear" w:color="auto" w:fill="74C6D7"/>
          </w:tcPr>
          <w:p w14:paraId="60B7935D" w14:textId="77777777" w:rsidR="00FC5B44" w:rsidRPr="00506D4A" w:rsidRDefault="00FC5B44" w:rsidP="00746063">
            <w:pPr>
              <w:pStyle w:val="TableParagraph"/>
              <w:spacing w:before="17" w:line="169" w:lineRule="exact"/>
              <w:ind w:left="23" w:right="0"/>
              <w:jc w:val="left"/>
              <w:rPr>
                <w:rFonts w:ascii="Times New Roman" w:hAnsi="Times New Roman" w:cs="Times New Roman"/>
                <w:b/>
                <w:sz w:val="18"/>
                <w:szCs w:val="18"/>
              </w:rPr>
            </w:pPr>
            <w:r w:rsidRPr="00506D4A">
              <w:rPr>
                <w:rFonts w:ascii="Times New Roman" w:hAnsi="Times New Roman" w:cs="Times New Roman"/>
                <w:b/>
                <w:sz w:val="18"/>
                <w:szCs w:val="18"/>
              </w:rPr>
              <w:t>YÜKSEKÖĞRETİM</w:t>
            </w:r>
          </w:p>
        </w:tc>
        <w:tc>
          <w:tcPr>
            <w:tcW w:w="992" w:type="dxa"/>
            <w:tcBorders>
              <w:left w:val="single" w:sz="4" w:space="0" w:color="000000"/>
              <w:right w:val="single" w:sz="4" w:space="0" w:color="000000"/>
            </w:tcBorders>
            <w:shd w:val="clear" w:color="auto" w:fill="74C6D7"/>
            <w:vAlign w:val="center"/>
          </w:tcPr>
          <w:p w14:paraId="7D9D48E6" w14:textId="77777777" w:rsidR="00FC5B44" w:rsidRPr="00506D4A" w:rsidRDefault="00FC5B44" w:rsidP="00746063">
            <w:pPr>
              <w:pStyle w:val="TableParagraph"/>
              <w:spacing w:before="0"/>
              <w:ind w:right="0"/>
              <w:jc w:val="center"/>
              <w:rPr>
                <w:rFonts w:ascii="Times New Roman" w:hAnsi="Times New Roman" w:cs="Times New Roman"/>
                <w:sz w:val="18"/>
                <w:szCs w:val="18"/>
              </w:rPr>
            </w:pPr>
          </w:p>
        </w:tc>
        <w:tc>
          <w:tcPr>
            <w:tcW w:w="992" w:type="dxa"/>
            <w:tcBorders>
              <w:left w:val="single" w:sz="4" w:space="0" w:color="000000"/>
              <w:right w:val="single" w:sz="4" w:space="0" w:color="000000"/>
            </w:tcBorders>
            <w:shd w:val="clear" w:color="auto" w:fill="74C6D7"/>
            <w:vAlign w:val="center"/>
          </w:tcPr>
          <w:p w14:paraId="160291E6" w14:textId="77777777" w:rsidR="00FC5B44" w:rsidRPr="00506D4A" w:rsidRDefault="00FC5B44" w:rsidP="00746063">
            <w:pPr>
              <w:pStyle w:val="TableParagraph"/>
              <w:spacing w:before="8" w:line="179" w:lineRule="exact"/>
              <w:ind w:left="11" w:right="0"/>
              <w:jc w:val="center"/>
              <w:rPr>
                <w:rFonts w:ascii="Times New Roman" w:hAnsi="Times New Roman" w:cs="Times New Roman"/>
                <w:b/>
                <w:sz w:val="18"/>
                <w:szCs w:val="18"/>
              </w:rPr>
            </w:pPr>
            <w:r w:rsidRPr="00506D4A">
              <w:rPr>
                <w:rFonts w:ascii="Times New Roman" w:hAnsi="Times New Roman" w:cs="Times New Roman"/>
                <w:b/>
                <w:w w:val="90"/>
                <w:sz w:val="18"/>
                <w:szCs w:val="18"/>
              </w:rPr>
              <w:t>62</w:t>
            </w:r>
          </w:p>
        </w:tc>
        <w:tc>
          <w:tcPr>
            <w:tcW w:w="1276" w:type="dxa"/>
            <w:tcBorders>
              <w:left w:val="single" w:sz="4" w:space="0" w:color="000000"/>
              <w:right w:val="single" w:sz="4" w:space="0" w:color="000000"/>
            </w:tcBorders>
            <w:shd w:val="clear" w:color="auto" w:fill="74C6D7"/>
            <w:vAlign w:val="center"/>
          </w:tcPr>
          <w:p w14:paraId="7BA3DF38" w14:textId="77777777" w:rsidR="00FC5B44" w:rsidRPr="00506D4A" w:rsidRDefault="00FC5B44" w:rsidP="00746063">
            <w:pPr>
              <w:pStyle w:val="TableParagraph"/>
              <w:spacing w:before="8" w:line="179" w:lineRule="exact"/>
              <w:ind w:right="11"/>
              <w:jc w:val="center"/>
              <w:rPr>
                <w:rFonts w:ascii="Times New Roman" w:hAnsi="Times New Roman" w:cs="Times New Roman"/>
                <w:b/>
                <w:sz w:val="18"/>
                <w:szCs w:val="18"/>
              </w:rPr>
            </w:pPr>
          </w:p>
        </w:tc>
        <w:tc>
          <w:tcPr>
            <w:tcW w:w="1276" w:type="dxa"/>
            <w:tcBorders>
              <w:left w:val="single" w:sz="4" w:space="0" w:color="000000"/>
              <w:right w:val="single" w:sz="4" w:space="0" w:color="000000"/>
            </w:tcBorders>
            <w:shd w:val="clear" w:color="auto" w:fill="74C6D7"/>
            <w:vAlign w:val="center"/>
          </w:tcPr>
          <w:p w14:paraId="58B77029" w14:textId="77777777" w:rsidR="00FC5B44" w:rsidRPr="00506D4A" w:rsidRDefault="00FC5B44" w:rsidP="00746063">
            <w:pPr>
              <w:pStyle w:val="TableParagraph"/>
              <w:spacing w:before="8" w:line="179" w:lineRule="exact"/>
              <w:ind w:right="9"/>
              <w:jc w:val="center"/>
              <w:rPr>
                <w:rFonts w:ascii="Times New Roman" w:hAnsi="Times New Roman" w:cs="Times New Roman"/>
                <w:b/>
                <w:sz w:val="18"/>
                <w:szCs w:val="18"/>
              </w:rPr>
            </w:pPr>
          </w:p>
        </w:tc>
        <w:tc>
          <w:tcPr>
            <w:tcW w:w="1843" w:type="dxa"/>
            <w:tcBorders>
              <w:left w:val="single" w:sz="4" w:space="0" w:color="000000"/>
              <w:right w:val="single" w:sz="4" w:space="0" w:color="000000"/>
            </w:tcBorders>
            <w:shd w:val="clear" w:color="auto" w:fill="74C6D7"/>
            <w:vAlign w:val="center"/>
          </w:tcPr>
          <w:p w14:paraId="1056C8D0" w14:textId="77777777" w:rsidR="00FC5B44" w:rsidRPr="00506D4A" w:rsidRDefault="00FC5B44" w:rsidP="00746063">
            <w:pPr>
              <w:pStyle w:val="TableParagraph"/>
              <w:spacing w:before="8" w:line="179" w:lineRule="exact"/>
              <w:ind w:right="8"/>
              <w:jc w:val="center"/>
              <w:rPr>
                <w:rFonts w:ascii="Times New Roman" w:hAnsi="Times New Roman" w:cs="Times New Roman"/>
                <w:b/>
                <w:sz w:val="18"/>
                <w:szCs w:val="18"/>
              </w:rPr>
            </w:pPr>
          </w:p>
        </w:tc>
        <w:tc>
          <w:tcPr>
            <w:tcW w:w="1984" w:type="dxa"/>
            <w:tcBorders>
              <w:left w:val="single" w:sz="4" w:space="0" w:color="000000"/>
              <w:right w:val="single" w:sz="4" w:space="0" w:color="000000"/>
            </w:tcBorders>
            <w:shd w:val="clear" w:color="auto" w:fill="74C6D7"/>
          </w:tcPr>
          <w:p w14:paraId="6C6286F6" w14:textId="77777777" w:rsidR="00FC5B44" w:rsidRPr="00506D4A" w:rsidRDefault="00FC5B44" w:rsidP="00746063">
            <w:pPr>
              <w:pStyle w:val="TableParagraph"/>
              <w:spacing w:before="8" w:line="179" w:lineRule="exact"/>
              <w:ind w:right="8"/>
              <w:jc w:val="center"/>
              <w:rPr>
                <w:rFonts w:ascii="Times New Roman" w:hAnsi="Times New Roman" w:cs="Times New Roman"/>
                <w:b/>
                <w:sz w:val="18"/>
                <w:szCs w:val="18"/>
              </w:rPr>
            </w:pPr>
          </w:p>
        </w:tc>
      </w:tr>
      <w:tr w:rsidR="00FC5B44" w:rsidRPr="00506D4A" w14:paraId="17287528" w14:textId="77777777" w:rsidTr="00027562">
        <w:trPr>
          <w:trHeight w:val="296"/>
        </w:trPr>
        <w:tc>
          <w:tcPr>
            <w:tcW w:w="2127" w:type="dxa"/>
            <w:tcBorders>
              <w:left w:val="single" w:sz="4" w:space="0" w:color="000000"/>
              <w:right w:val="single" w:sz="4" w:space="0" w:color="000000"/>
            </w:tcBorders>
            <w:shd w:val="clear" w:color="auto" w:fill="74C6D7"/>
          </w:tcPr>
          <w:p w14:paraId="31128BE9" w14:textId="77777777" w:rsidR="00FC5B44" w:rsidRPr="00506D4A" w:rsidRDefault="00FC5B44" w:rsidP="00746063">
            <w:pPr>
              <w:pStyle w:val="TableParagraph"/>
              <w:spacing w:before="17" w:line="169" w:lineRule="exact"/>
              <w:ind w:left="196" w:right="0"/>
              <w:jc w:val="left"/>
              <w:rPr>
                <w:rFonts w:ascii="Times New Roman" w:hAnsi="Times New Roman" w:cs="Times New Roman"/>
                <w:sz w:val="18"/>
                <w:szCs w:val="18"/>
              </w:rPr>
            </w:pPr>
            <w:proofErr w:type="spellStart"/>
            <w:r w:rsidRPr="00506D4A">
              <w:rPr>
                <w:rFonts w:ascii="Times New Roman" w:hAnsi="Times New Roman" w:cs="Times New Roman"/>
                <w:sz w:val="18"/>
                <w:szCs w:val="18"/>
              </w:rPr>
              <w:t>Ön</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Lisans</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Eğitimi</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Lisans</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ve</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Lisansüstü</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Eğitim</w:t>
            </w:r>
            <w:proofErr w:type="spellEnd"/>
          </w:p>
        </w:tc>
        <w:tc>
          <w:tcPr>
            <w:tcW w:w="992" w:type="dxa"/>
            <w:tcBorders>
              <w:left w:val="single" w:sz="4" w:space="0" w:color="000000"/>
              <w:right w:val="single" w:sz="4" w:space="0" w:color="000000"/>
            </w:tcBorders>
            <w:vAlign w:val="center"/>
          </w:tcPr>
          <w:p w14:paraId="2F8E3E77" w14:textId="77777777" w:rsidR="00FC5B44" w:rsidRPr="00506D4A" w:rsidRDefault="00FC5B44" w:rsidP="00746063">
            <w:pPr>
              <w:pStyle w:val="TableParagraph"/>
              <w:spacing w:before="82"/>
              <w:ind w:left="24" w:right="0"/>
              <w:jc w:val="center"/>
              <w:rPr>
                <w:rFonts w:ascii="Times New Roman" w:hAnsi="Times New Roman" w:cs="Times New Roman"/>
                <w:sz w:val="18"/>
                <w:szCs w:val="18"/>
              </w:rPr>
            </w:pPr>
            <w:r w:rsidRPr="00506D4A">
              <w:rPr>
                <w:rFonts w:ascii="Times New Roman" w:hAnsi="Times New Roman" w:cs="Times New Roman"/>
                <w:sz w:val="18"/>
                <w:szCs w:val="18"/>
              </w:rPr>
              <w:t>HAZİNE</w:t>
            </w:r>
          </w:p>
        </w:tc>
        <w:tc>
          <w:tcPr>
            <w:tcW w:w="992" w:type="dxa"/>
            <w:tcBorders>
              <w:left w:val="single" w:sz="4" w:space="0" w:color="000000"/>
              <w:right w:val="single" w:sz="4" w:space="0" w:color="000000"/>
            </w:tcBorders>
            <w:vAlign w:val="center"/>
          </w:tcPr>
          <w:p w14:paraId="7EFF2661" w14:textId="77777777" w:rsidR="00FC5B44" w:rsidRPr="00506D4A" w:rsidRDefault="00FC5B44" w:rsidP="00746063">
            <w:pPr>
              <w:pStyle w:val="TableParagraph"/>
              <w:spacing w:before="8" w:line="179" w:lineRule="exact"/>
              <w:ind w:right="11"/>
              <w:jc w:val="center"/>
              <w:rPr>
                <w:rFonts w:ascii="Times New Roman" w:hAnsi="Times New Roman" w:cs="Times New Roman"/>
                <w:b/>
                <w:sz w:val="18"/>
                <w:szCs w:val="18"/>
              </w:rPr>
            </w:pPr>
            <w:r w:rsidRPr="00506D4A">
              <w:rPr>
                <w:rFonts w:ascii="Times New Roman" w:hAnsi="Times New Roman" w:cs="Times New Roman"/>
                <w:b/>
                <w:w w:val="90"/>
                <w:sz w:val="18"/>
                <w:szCs w:val="18"/>
              </w:rPr>
              <w:t>239</w:t>
            </w:r>
          </w:p>
        </w:tc>
        <w:tc>
          <w:tcPr>
            <w:tcW w:w="1276" w:type="dxa"/>
            <w:tcBorders>
              <w:left w:val="single" w:sz="4" w:space="0" w:color="000000"/>
              <w:right w:val="single" w:sz="4" w:space="0" w:color="000000"/>
            </w:tcBorders>
            <w:vAlign w:val="center"/>
          </w:tcPr>
          <w:p w14:paraId="1D705E90" w14:textId="77777777" w:rsidR="00FC5B44" w:rsidRPr="00506D4A" w:rsidRDefault="00FC5B44" w:rsidP="00746063">
            <w:pPr>
              <w:jc w:val="center"/>
              <w:rPr>
                <w:rFonts w:ascii="Times New Roman" w:eastAsia="Trebuchet MS" w:hAnsi="Times New Roman" w:cs="Times New Roman"/>
                <w:sz w:val="18"/>
                <w:szCs w:val="18"/>
              </w:rPr>
            </w:pPr>
            <w:r w:rsidRPr="00506D4A">
              <w:rPr>
                <w:rFonts w:ascii="Times New Roman" w:eastAsia="Trebuchet MS" w:hAnsi="Times New Roman" w:cs="Times New Roman"/>
                <w:sz w:val="18"/>
                <w:szCs w:val="18"/>
              </w:rPr>
              <w:t>718.928.000,00</w:t>
            </w:r>
          </w:p>
        </w:tc>
        <w:tc>
          <w:tcPr>
            <w:tcW w:w="1276" w:type="dxa"/>
            <w:tcBorders>
              <w:left w:val="single" w:sz="4" w:space="0" w:color="000000"/>
              <w:right w:val="single" w:sz="4" w:space="0" w:color="000000"/>
            </w:tcBorders>
            <w:vAlign w:val="center"/>
          </w:tcPr>
          <w:p w14:paraId="7AE86F95" w14:textId="77777777" w:rsidR="00FC5B44" w:rsidRPr="00506D4A" w:rsidRDefault="00FC5B44" w:rsidP="00746063">
            <w:pPr>
              <w:pStyle w:val="TableParagraph"/>
              <w:spacing w:before="8" w:line="179" w:lineRule="exact"/>
              <w:ind w:right="9"/>
              <w:jc w:val="center"/>
              <w:rPr>
                <w:rFonts w:ascii="Times New Roman" w:hAnsi="Times New Roman" w:cs="Times New Roman"/>
                <w:sz w:val="18"/>
                <w:szCs w:val="18"/>
              </w:rPr>
            </w:pPr>
            <w:r w:rsidRPr="00506D4A">
              <w:rPr>
                <w:rFonts w:ascii="Times New Roman" w:hAnsi="Times New Roman" w:cs="Times New Roman"/>
                <w:sz w:val="18"/>
                <w:szCs w:val="18"/>
              </w:rPr>
              <w:t>357.887.780,00</w:t>
            </w:r>
          </w:p>
        </w:tc>
        <w:tc>
          <w:tcPr>
            <w:tcW w:w="1843" w:type="dxa"/>
            <w:tcBorders>
              <w:left w:val="single" w:sz="4" w:space="0" w:color="000000"/>
              <w:right w:val="single" w:sz="4" w:space="0" w:color="000000"/>
            </w:tcBorders>
            <w:vAlign w:val="center"/>
          </w:tcPr>
          <w:p w14:paraId="420DACF3" w14:textId="77777777" w:rsidR="00FC5B44" w:rsidRPr="00506D4A" w:rsidRDefault="00FC5B44" w:rsidP="00746063">
            <w:pPr>
              <w:jc w:val="center"/>
              <w:rPr>
                <w:rFonts w:ascii="Times New Roman" w:hAnsi="Times New Roman" w:cs="Times New Roman"/>
                <w:color w:val="000000"/>
                <w:sz w:val="18"/>
                <w:szCs w:val="18"/>
              </w:rPr>
            </w:pPr>
            <w:r w:rsidRPr="00506D4A">
              <w:rPr>
                <w:rFonts w:ascii="Times New Roman" w:hAnsi="Times New Roman" w:cs="Times New Roman"/>
                <w:color w:val="000000"/>
                <w:sz w:val="18"/>
                <w:szCs w:val="18"/>
              </w:rPr>
              <w:t>49,78</w:t>
            </w:r>
          </w:p>
        </w:tc>
        <w:tc>
          <w:tcPr>
            <w:tcW w:w="1984" w:type="dxa"/>
            <w:tcBorders>
              <w:left w:val="single" w:sz="4" w:space="0" w:color="000000"/>
              <w:right w:val="single" w:sz="4" w:space="0" w:color="000000"/>
            </w:tcBorders>
            <w:vAlign w:val="center"/>
          </w:tcPr>
          <w:p w14:paraId="21B0D001" w14:textId="77777777" w:rsidR="00FC5B44" w:rsidRPr="00506D4A" w:rsidRDefault="00FC5B44" w:rsidP="00FC5B44">
            <w:pPr>
              <w:jc w:val="center"/>
              <w:rPr>
                <w:rFonts w:ascii="Times New Roman" w:hAnsi="Times New Roman" w:cs="Times New Roman"/>
                <w:color w:val="000000"/>
                <w:sz w:val="18"/>
                <w:szCs w:val="18"/>
              </w:rPr>
            </w:pPr>
            <w:r w:rsidRPr="00506D4A">
              <w:rPr>
                <w:rFonts w:ascii="Times New Roman" w:hAnsi="Times New Roman" w:cs="Times New Roman"/>
                <w:color w:val="000000"/>
                <w:sz w:val="18"/>
                <w:szCs w:val="18"/>
              </w:rPr>
              <w:t>115,73</w:t>
            </w:r>
          </w:p>
        </w:tc>
      </w:tr>
      <w:tr w:rsidR="00FC5B44" w:rsidRPr="00506D4A" w14:paraId="4EBFC068" w14:textId="77777777" w:rsidTr="00027562">
        <w:trPr>
          <w:trHeight w:val="226"/>
        </w:trPr>
        <w:tc>
          <w:tcPr>
            <w:tcW w:w="2127" w:type="dxa"/>
            <w:tcBorders>
              <w:left w:val="single" w:sz="4" w:space="0" w:color="000000"/>
              <w:right w:val="single" w:sz="4" w:space="0" w:color="000000"/>
            </w:tcBorders>
            <w:shd w:val="clear" w:color="auto" w:fill="74C6D7"/>
          </w:tcPr>
          <w:p w14:paraId="06233B41" w14:textId="77777777" w:rsidR="00FC5B44" w:rsidRPr="00506D4A" w:rsidRDefault="00FC5B44" w:rsidP="00746063">
            <w:pPr>
              <w:pStyle w:val="TableParagraph"/>
              <w:spacing w:before="17" w:line="169" w:lineRule="exact"/>
              <w:ind w:left="196" w:right="0"/>
              <w:jc w:val="left"/>
              <w:rPr>
                <w:rFonts w:ascii="Times New Roman" w:hAnsi="Times New Roman" w:cs="Times New Roman"/>
                <w:sz w:val="18"/>
                <w:szCs w:val="18"/>
              </w:rPr>
            </w:pPr>
            <w:proofErr w:type="spellStart"/>
            <w:r w:rsidRPr="00506D4A">
              <w:rPr>
                <w:rFonts w:ascii="Times New Roman" w:hAnsi="Times New Roman" w:cs="Times New Roman"/>
                <w:sz w:val="18"/>
                <w:szCs w:val="18"/>
              </w:rPr>
              <w:t>Yükseköğretimde</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Öğrenci</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Yaşamı</w:t>
            </w:r>
            <w:proofErr w:type="spellEnd"/>
          </w:p>
        </w:tc>
        <w:tc>
          <w:tcPr>
            <w:tcW w:w="992" w:type="dxa"/>
            <w:tcBorders>
              <w:left w:val="single" w:sz="4" w:space="0" w:color="000000"/>
              <w:right w:val="single" w:sz="4" w:space="0" w:color="000000"/>
            </w:tcBorders>
            <w:vAlign w:val="center"/>
          </w:tcPr>
          <w:p w14:paraId="10A4D72D" w14:textId="77777777" w:rsidR="00FC5B44" w:rsidRPr="00506D4A" w:rsidRDefault="00FC5B44" w:rsidP="00746063">
            <w:pPr>
              <w:pStyle w:val="TableParagraph"/>
              <w:spacing w:before="82"/>
              <w:ind w:left="24" w:right="0"/>
              <w:jc w:val="center"/>
              <w:rPr>
                <w:rFonts w:ascii="Times New Roman" w:hAnsi="Times New Roman" w:cs="Times New Roman"/>
                <w:sz w:val="18"/>
                <w:szCs w:val="18"/>
              </w:rPr>
            </w:pPr>
            <w:r w:rsidRPr="00506D4A">
              <w:rPr>
                <w:rFonts w:ascii="Times New Roman" w:hAnsi="Times New Roman" w:cs="Times New Roman"/>
                <w:sz w:val="18"/>
                <w:szCs w:val="18"/>
              </w:rPr>
              <w:t>HAZİNE</w:t>
            </w:r>
          </w:p>
        </w:tc>
        <w:tc>
          <w:tcPr>
            <w:tcW w:w="992" w:type="dxa"/>
            <w:tcBorders>
              <w:left w:val="single" w:sz="4" w:space="0" w:color="000000"/>
              <w:right w:val="single" w:sz="4" w:space="0" w:color="000000"/>
            </w:tcBorders>
            <w:vAlign w:val="center"/>
          </w:tcPr>
          <w:p w14:paraId="1EDF936B" w14:textId="77777777" w:rsidR="00FC5B44" w:rsidRPr="00506D4A" w:rsidRDefault="00FC5B44" w:rsidP="00746063">
            <w:pPr>
              <w:pStyle w:val="TableParagraph"/>
              <w:spacing w:before="8" w:line="179" w:lineRule="exact"/>
              <w:ind w:right="11"/>
              <w:jc w:val="center"/>
              <w:rPr>
                <w:rFonts w:ascii="Times New Roman" w:hAnsi="Times New Roman" w:cs="Times New Roman"/>
                <w:b/>
                <w:sz w:val="18"/>
                <w:szCs w:val="18"/>
              </w:rPr>
            </w:pPr>
            <w:r w:rsidRPr="00506D4A">
              <w:rPr>
                <w:rFonts w:ascii="Times New Roman" w:hAnsi="Times New Roman" w:cs="Times New Roman"/>
                <w:b/>
                <w:w w:val="90"/>
                <w:sz w:val="18"/>
                <w:szCs w:val="18"/>
              </w:rPr>
              <w:t>241</w:t>
            </w:r>
          </w:p>
        </w:tc>
        <w:tc>
          <w:tcPr>
            <w:tcW w:w="1276" w:type="dxa"/>
            <w:tcBorders>
              <w:left w:val="single" w:sz="4" w:space="0" w:color="000000"/>
              <w:right w:val="single" w:sz="4" w:space="0" w:color="000000"/>
            </w:tcBorders>
            <w:vAlign w:val="center"/>
          </w:tcPr>
          <w:p w14:paraId="022740F3" w14:textId="77777777" w:rsidR="00FC5B44" w:rsidRPr="00506D4A" w:rsidRDefault="00FC5B44" w:rsidP="00746063">
            <w:pPr>
              <w:jc w:val="center"/>
              <w:rPr>
                <w:rFonts w:ascii="Times New Roman" w:eastAsia="Trebuchet MS" w:hAnsi="Times New Roman" w:cs="Times New Roman"/>
                <w:sz w:val="18"/>
                <w:szCs w:val="18"/>
              </w:rPr>
            </w:pPr>
            <w:r w:rsidRPr="00506D4A">
              <w:rPr>
                <w:rFonts w:ascii="Times New Roman" w:eastAsia="Trebuchet MS" w:hAnsi="Times New Roman" w:cs="Times New Roman"/>
                <w:sz w:val="18"/>
                <w:szCs w:val="18"/>
              </w:rPr>
              <w:t>13.071.000,00</w:t>
            </w:r>
          </w:p>
        </w:tc>
        <w:tc>
          <w:tcPr>
            <w:tcW w:w="1276" w:type="dxa"/>
            <w:tcBorders>
              <w:left w:val="single" w:sz="4" w:space="0" w:color="000000"/>
              <w:right w:val="single" w:sz="4" w:space="0" w:color="000000"/>
            </w:tcBorders>
            <w:vAlign w:val="center"/>
          </w:tcPr>
          <w:p w14:paraId="36F34BEC" w14:textId="77777777" w:rsidR="00FC5B44" w:rsidRPr="00506D4A" w:rsidRDefault="00FC5B44" w:rsidP="00746063">
            <w:pPr>
              <w:pStyle w:val="TableParagraph"/>
              <w:spacing w:before="8" w:line="179" w:lineRule="exact"/>
              <w:ind w:right="9"/>
              <w:jc w:val="center"/>
              <w:rPr>
                <w:rFonts w:ascii="Times New Roman" w:hAnsi="Times New Roman" w:cs="Times New Roman"/>
                <w:sz w:val="18"/>
                <w:szCs w:val="18"/>
              </w:rPr>
            </w:pPr>
            <w:r w:rsidRPr="00506D4A">
              <w:rPr>
                <w:rFonts w:ascii="Times New Roman" w:hAnsi="Times New Roman" w:cs="Times New Roman"/>
                <w:sz w:val="18"/>
                <w:szCs w:val="18"/>
              </w:rPr>
              <w:t>7.676.875,00</w:t>
            </w:r>
          </w:p>
        </w:tc>
        <w:tc>
          <w:tcPr>
            <w:tcW w:w="1843" w:type="dxa"/>
            <w:tcBorders>
              <w:left w:val="single" w:sz="4" w:space="0" w:color="000000"/>
              <w:right w:val="single" w:sz="4" w:space="0" w:color="000000"/>
            </w:tcBorders>
            <w:vAlign w:val="center"/>
          </w:tcPr>
          <w:p w14:paraId="2EB46592" w14:textId="77777777" w:rsidR="00FC5B44" w:rsidRPr="00506D4A" w:rsidRDefault="00FC5B44" w:rsidP="00746063">
            <w:pPr>
              <w:jc w:val="center"/>
              <w:rPr>
                <w:rFonts w:ascii="Times New Roman" w:hAnsi="Times New Roman" w:cs="Times New Roman"/>
                <w:color w:val="000000"/>
                <w:sz w:val="18"/>
                <w:szCs w:val="18"/>
              </w:rPr>
            </w:pPr>
            <w:r w:rsidRPr="00506D4A">
              <w:rPr>
                <w:rFonts w:ascii="Times New Roman" w:hAnsi="Times New Roman" w:cs="Times New Roman"/>
                <w:color w:val="000000"/>
                <w:sz w:val="18"/>
                <w:szCs w:val="18"/>
              </w:rPr>
              <w:t>58,73</w:t>
            </w:r>
          </w:p>
        </w:tc>
        <w:tc>
          <w:tcPr>
            <w:tcW w:w="1984" w:type="dxa"/>
            <w:tcBorders>
              <w:left w:val="single" w:sz="4" w:space="0" w:color="000000"/>
              <w:right w:val="single" w:sz="4" w:space="0" w:color="000000"/>
            </w:tcBorders>
            <w:vAlign w:val="center"/>
          </w:tcPr>
          <w:p w14:paraId="59A94B6F" w14:textId="77777777" w:rsidR="00FC5B44" w:rsidRPr="00506D4A" w:rsidRDefault="00FC5B44" w:rsidP="00FC5B44">
            <w:pPr>
              <w:jc w:val="center"/>
              <w:rPr>
                <w:rFonts w:ascii="Times New Roman" w:hAnsi="Times New Roman" w:cs="Times New Roman"/>
                <w:color w:val="000000"/>
                <w:sz w:val="18"/>
                <w:szCs w:val="18"/>
              </w:rPr>
            </w:pPr>
            <w:r w:rsidRPr="00506D4A">
              <w:rPr>
                <w:rFonts w:ascii="Times New Roman" w:hAnsi="Times New Roman" w:cs="Times New Roman"/>
                <w:color w:val="000000"/>
                <w:sz w:val="18"/>
                <w:szCs w:val="18"/>
              </w:rPr>
              <w:t>564,76</w:t>
            </w:r>
          </w:p>
        </w:tc>
      </w:tr>
      <w:tr w:rsidR="00FC5B44" w:rsidRPr="00506D4A" w14:paraId="0B8BBFB1" w14:textId="77777777" w:rsidTr="00027562">
        <w:trPr>
          <w:trHeight w:val="226"/>
        </w:trPr>
        <w:tc>
          <w:tcPr>
            <w:tcW w:w="2127" w:type="dxa"/>
            <w:tcBorders>
              <w:left w:val="single" w:sz="4" w:space="0" w:color="000000"/>
              <w:right w:val="single" w:sz="4" w:space="0" w:color="000000"/>
            </w:tcBorders>
            <w:shd w:val="clear" w:color="auto" w:fill="74C6D7"/>
          </w:tcPr>
          <w:p w14:paraId="2D4542E1" w14:textId="77777777" w:rsidR="00FC5B44" w:rsidRPr="00506D4A" w:rsidRDefault="00FC5B44" w:rsidP="00746063">
            <w:pPr>
              <w:pStyle w:val="TableParagraph"/>
              <w:spacing w:before="35" w:line="151" w:lineRule="exact"/>
              <w:ind w:left="23" w:right="0"/>
              <w:jc w:val="left"/>
              <w:rPr>
                <w:rFonts w:ascii="Times New Roman" w:hAnsi="Times New Roman" w:cs="Times New Roman"/>
                <w:b/>
                <w:sz w:val="18"/>
                <w:szCs w:val="18"/>
              </w:rPr>
            </w:pPr>
            <w:r w:rsidRPr="00506D4A">
              <w:rPr>
                <w:rFonts w:ascii="Times New Roman" w:hAnsi="Times New Roman" w:cs="Times New Roman"/>
                <w:b/>
                <w:spacing w:val="-7"/>
                <w:sz w:val="18"/>
                <w:szCs w:val="18"/>
              </w:rPr>
              <w:t>ARAŞTIRMA GELİŞTİRME VE YENİLİK</w:t>
            </w:r>
          </w:p>
        </w:tc>
        <w:tc>
          <w:tcPr>
            <w:tcW w:w="992" w:type="dxa"/>
            <w:tcBorders>
              <w:left w:val="single" w:sz="4" w:space="0" w:color="000000"/>
              <w:right w:val="single" w:sz="4" w:space="0" w:color="000000"/>
            </w:tcBorders>
            <w:shd w:val="clear" w:color="auto" w:fill="74C6D7"/>
            <w:vAlign w:val="center"/>
          </w:tcPr>
          <w:p w14:paraId="55237732" w14:textId="77777777" w:rsidR="00FC5B44" w:rsidRPr="00506D4A" w:rsidRDefault="00FC5B44" w:rsidP="00746063">
            <w:pPr>
              <w:pStyle w:val="TableParagraph"/>
              <w:spacing w:before="0"/>
              <w:ind w:right="0"/>
              <w:jc w:val="center"/>
              <w:rPr>
                <w:rFonts w:ascii="Times New Roman" w:hAnsi="Times New Roman" w:cs="Times New Roman"/>
                <w:sz w:val="18"/>
                <w:szCs w:val="18"/>
              </w:rPr>
            </w:pPr>
          </w:p>
        </w:tc>
        <w:tc>
          <w:tcPr>
            <w:tcW w:w="992" w:type="dxa"/>
            <w:tcBorders>
              <w:left w:val="single" w:sz="4" w:space="0" w:color="000000"/>
              <w:right w:val="single" w:sz="4" w:space="0" w:color="000000"/>
            </w:tcBorders>
            <w:shd w:val="clear" w:color="auto" w:fill="74C6D7"/>
            <w:vAlign w:val="center"/>
          </w:tcPr>
          <w:p w14:paraId="4CA0A19D" w14:textId="77777777" w:rsidR="00FC5B44" w:rsidRPr="00506D4A" w:rsidRDefault="00FC5B44" w:rsidP="00746063">
            <w:pPr>
              <w:pStyle w:val="TableParagraph"/>
              <w:spacing w:before="7" w:line="179" w:lineRule="exact"/>
              <w:ind w:left="11" w:right="0"/>
              <w:jc w:val="center"/>
              <w:rPr>
                <w:rFonts w:ascii="Times New Roman" w:hAnsi="Times New Roman" w:cs="Times New Roman"/>
                <w:b/>
                <w:sz w:val="18"/>
                <w:szCs w:val="18"/>
              </w:rPr>
            </w:pPr>
            <w:r w:rsidRPr="00506D4A">
              <w:rPr>
                <w:rFonts w:ascii="Times New Roman" w:hAnsi="Times New Roman" w:cs="Times New Roman"/>
                <w:b/>
                <w:w w:val="90"/>
                <w:sz w:val="18"/>
                <w:szCs w:val="18"/>
              </w:rPr>
              <w:t>56</w:t>
            </w:r>
          </w:p>
        </w:tc>
        <w:tc>
          <w:tcPr>
            <w:tcW w:w="1276" w:type="dxa"/>
            <w:tcBorders>
              <w:left w:val="single" w:sz="4" w:space="0" w:color="000000"/>
              <w:right w:val="single" w:sz="4" w:space="0" w:color="000000"/>
            </w:tcBorders>
            <w:shd w:val="clear" w:color="auto" w:fill="74C6D7"/>
            <w:vAlign w:val="center"/>
          </w:tcPr>
          <w:p w14:paraId="4964E5D1" w14:textId="77777777" w:rsidR="00FC5B44" w:rsidRPr="00506D4A" w:rsidRDefault="00FC5B44" w:rsidP="00746063">
            <w:pPr>
              <w:jc w:val="center"/>
              <w:rPr>
                <w:rFonts w:ascii="Times New Roman" w:eastAsia="Trebuchet MS" w:hAnsi="Times New Roman" w:cs="Times New Roman"/>
                <w:sz w:val="18"/>
                <w:szCs w:val="18"/>
              </w:rPr>
            </w:pPr>
          </w:p>
        </w:tc>
        <w:tc>
          <w:tcPr>
            <w:tcW w:w="1276" w:type="dxa"/>
            <w:tcBorders>
              <w:left w:val="single" w:sz="4" w:space="0" w:color="000000"/>
              <w:right w:val="single" w:sz="4" w:space="0" w:color="000000"/>
            </w:tcBorders>
            <w:shd w:val="clear" w:color="auto" w:fill="74C6D7"/>
            <w:vAlign w:val="center"/>
          </w:tcPr>
          <w:p w14:paraId="3ED15E57" w14:textId="77777777" w:rsidR="00FC5B44" w:rsidRPr="00506D4A" w:rsidRDefault="00FC5B44" w:rsidP="00746063">
            <w:pPr>
              <w:pStyle w:val="TableParagraph"/>
              <w:spacing w:before="7" w:line="179" w:lineRule="exact"/>
              <w:ind w:right="9"/>
              <w:jc w:val="center"/>
              <w:rPr>
                <w:rFonts w:ascii="Times New Roman" w:hAnsi="Times New Roman" w:cs="Times New Roman"/>
                <w:sz w:val="18"/>
                <w:szCs w:val="18"/>
              </w:rPr>
            </w:pPr>
          </w:p>
        </w:tc>
        <w:tc>
          <w:tcPr>
            <w:tcW w:w="1843" w:type="dxa"/>
            <w:tcBorders>
              <w:left w:val="single" w:sz="4" w:space="0" w:color="000000"/>
              <w:right w:val="single" w:sz="4" w:space="0" w:color="000000"/>
            </w:tcBorders>
            <w:shd w:val="clear" w:color="auto" w:fill="74C6D7"/>
            <w:vAlign w:val="center"/>
          </w:tcPr>
          <w:p w14:paraId="011CFA2A" w14:textId="77777777" w:rsidR="00FC5B44" w:rsidRPr="00506D4A" w:rsidRDefault="00FC5B44" w:rsidP="00746063">
            <w:pPr>
              <w:pStyle w:val="TableParagraph"/>
              <w:spacing w:before="7" w:line="179" w:lineRule="exact"/>
              <w:ind w:right="8"/>
              <w:jc w:val="center"/>
              <w:rPr>
                <w:rFonts w:ascii="Times New Roman" w:hAnsi="Times New Roman" w:cs="Times New Roman"/>
                <w:sz w:val="18"/>
                <w:szCs w:val="18"/>
              </w:rPr>
            </w:pPr>
          </w:p>
        </w:tc>
        <w:tc>
          <w:tcPr>
            <w:tcW w:w="1984" w:type="dxa"/>
            <w:tcBorders>
              <w:left w:val="single" w:sz="4" w:space="0" w:color="000000"/>
              <w:right w:val="single" w:sz="4" w:space="0" w:color="000000"/>
            </w:tcBorders>
            <w:shd w:val="clear" w:color="auto" w:fill="74C6D7"/>
            <w:vAlign w:val="center"/>
          </w:tcPr>
          <w:p w14:paraId="4FB5C678" w14:textId="77777777" w:rsidR="00FC5B44" w:rsidRPr="00506D4A" w:rsidRDefault="00FC5B44" w:rsidP="00FC5B44">
            <w:pPr>
              <w:pStyle w:val="TableParagraph"/>
              <w:spacing w:before="7" w:line="179" w:lineRule="exact"/>
              <w:ind w:right="8"/>
              <w:jc w:val="center"/>
              <w:rPr>
                <w:rFonts w:ascii="Times New Roman" w:hAnsi="Times New Roman" w:cs="Times New Roman"/>
                <w:sz w:val="18"/>
                <w:szCs w:val="18"/>
              </w:rPr>
            </w:pPr>
          </w:p>
        </w:tc>
      </w:tr>
      <w:tr w:rsidR="00FC5B44" w:rsidRPr="00506D4A" w14:paraId="1AA6CC94" w14:textId="77777777" w:rsidTr="00027562">
        <w:trPr>
          <w:trHeight w:val="226"/>
        </w:trPr>
        <w:tc>
          <w:tcPr>
            <w:tcW w:w="2127" w:type="dxa"/>
            <w:tcBorders>
              <w:left w:val="single" w:sz="4" w:space="0" w:color="000000"/>
              <w:right w:val="single" w:sz="4" w:space="0" w:color="000000"/>
            </w:tcBorders>
            <w:shd w:val="clear" w:color="auto" w:fill="74C6D7"/>
          </w:tcPr>
          <w:p w14:paraId="0B459CEE" w14:textId="77777777" w:rsidR="00FC5B44" w:rsidRPr="00506D4A" w:rsidRDefault="00FC5B44" w:rsidP="00746063">
            <w:pPr>
              <w:pStyle w:val="TableParagraph"/>
              <w:spacing w:before="17" w:line="169" w:lineRule="exact"/>
              <w:ind w:left="196" w:right="0"/>
              <w:jc w:val="left"/>
              <w:rPr>
                <w:rFonts w:ascii="Times New Roman" w:hAnsi="Times New Roman" w:cs="Times New Roman"/>
                <w:sz w:val="18"/>
                <w:szCs w:val="18"/>
              </w:rPr>
            </w:pPr>
            <w:proofErr w:type="spellStart"/>
            <w:r w:rsidRPr="00506D4A">
              <w:rPr>
                <w:rFonts w:ascii="Times New Roman" w:hAnsi="Times New Roman" w:cs="Times New Roman"/>
                <w:sz w:val="18"/>
                <w:szCs w:val="18"/>
              </w:rPr>
              <w:t>Yükseköğretimde</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Bilimsel</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Araştırma</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ve</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Geliştirme</w:t>
            </w:r>
            <w:proofErr w:type="spellEnd"/>
            <w:r w:rsidRPr="00506D4A">
              <w:rPr>
                <w:rFonts w:ascii="Times New Roman" w:hAnsi="Times New Roman" w:cs="Times New Roman"/>
                <w:sz w:val="18"/>
                <w:szCs w:val="18"/>
              </w:rPr>
              <w:t xml:space="preserve"> </w:t>
            </w:r>
          </w:p>
        </w:tc>
        <w:tc>
          <w:tcPr>
            <w:tcW w:w="992" w:type="dxa"/>
            <w:tcBorders>
              <w:left w:val="single" w:sz="4" w:space="0" w:color="000000"/>
              <w:right w:val="single" w:sz="4" w:space="0" w:color="000000"/>
            </w:tcBorders>
            <w:vAlign w:val="center"/>
          </w:tcPr>
          <w:p w14:paraId="08A20FB6" w14:textId="77777777" w:rsidR="00FC5B44" w:rsidRPr="00506D4A" w:rsidRDefault="00FC5B44" w:rsidP="00746063">
            <w:pPr>
              <w:pStyle w:val="TableParagraph"/>
              <w:spacing w:before="82"/>
              <w:ind w:left="24" w:right="0"/>
              <w:jc w:val="center"/>
              <w:rPr>
                <w:rFonts w:ascii="Times New Roman" w:hAnsi="Times New Roman" w:cs="Times New Roman"/>
                <w:sz w:val="18"/>
                <w:szCs w:val="18"/>
              </w:rPr>
            </w:pPr>
            <w:r w:rsidRPr="00506D4A">
              <w:rPr>
                <w:rFonts w:ascii="Times New Roman" w:hAnsi="Times New Roman" w:cs="Times New Roman"/>
                <w:sz w:val="18"/>
                <w:szCs w:val="18"/>
              </w:rPr>
              <w:t>HAZİNE</w:t>
            </w:r>
          </w:p>
        </w:tc>
        <w:tc>
          <w:tcPr>
            <w:tcW w:w="992" w:type="dxa"/>
            <w:tcBorders>
              <w:left w:val="single" w:sz="4" w:space="0" w:color="000000"/>
              <w:right w:val="single" w:sz="4" w:space="0" w:color="000000"/>
            </w:tcBorders>
            <w:vAlign w:val="center"/>
          </w:tcPr>
          <w:p w14:paraId="4C4163E7" w14:textId="77777777" w:rsidR="00FC5B44" w:rsidRPr="00506D4A" w:rsidRDefault="00FC5B44" w:rsidP="00746063">
            <w:pPr>
              <w:pStyle w:val="TableParagraph"/>
              <w:spacing w:before="8" w:line="179" w:lineRule="exact"/>
              <w:ind w:right="11"/>
              <w:jc w:val="center"/>
              <w:rPr>
                <w:rFonts w:ascii="Times New Roman" w:hAnsi="Times New Roman" w:cs="Times New Roman"/>
                <w:b/>
                <w:sz w:val="18"/>
                <w:szCs w:val="18"/>
              </w:rPr>
            </w:pPr>
            <w:r w:rsidRPr="00506D4A">
              <w:rPr>
                <w:rFonts w:ascii="Times New Roman" w:hAnsi="Times New Roman" w:cs="Times New Roman"/>
                <w:b/>
                <w:w w:val="90"/>
                <w:sz w:val="18"/>
                <w:szCs w:val="18"/>
              </w:rPr>
              <w:t>5502</w:t>
            </w:r>
          </w:p>
        </w:tc>
        <w:tc>
          <w:tcPr>
            <w:tcW w:w="1276" w:type="dxa"/>
            <w:tcBorders>
              <w:left w:val="single" w:sz="4" w:space="0" w:color="000000"/>
              <w:right w:val="single" w:sz="4" w:space="0" w:color="000000"/>
            </w:tcBorders>
            <w:vAlign w:val="center"/>
          </w:tcPr>
          <w:p w14:paraId="03A263E5" w14:textId="77777777" w:rsidR="00FC5B44" w:rsidRPr="00506D4A" w:rsidRDefault="00FC5B44" w:rsidP="00746063">
            <w:pPr>
              <w:jc w:val="center"/>
              <w:rPr>
                <w:rFonts w:ascii="Times New Roman" w:eastAsia="Trebuchet MS" w:hAnsi="Times New Roman" w:cs="Times New Roman"/>
                <w:sz w:val="18"/>
                <w:szCs w:val="18"/>
              </w:rPr>
            </w:pPr>
            <w:r w:rsidRPr="00506D4A">
              <w:rPr>
                <w:rFonts w:ascii="Times New Roman" w:eastAsia="Trebuchet MS" w:hAnsi="Times New Roman" w:cs="Times New Roman"/>
                <w:sz w:val="18"/>
                <w:szCs w:val="18"/>
              </w:rPr>
              <w:t>935.000,00</w:t>
            </w:r>
          </w:p>
        </w:tc>
        <w:tc>
          <w:tcPr>
            <w:tcW w:w="1276" w:type="dxa"/>
            <w:tcBorders>
              <w:left w:val="single" w:sz="4" w:space="0" w:color="000000"/>
              <w:right w:val="single" w:sz="4" w:space="0" w:color="000000"/>
            </w:tcBorders>
            <w:vAlign w:val="center"/>
          </w:tcPr>
          <w:p w14:paraId="07DF0CE8" w14:textId="77777777" w:rsidR="00FC5B44" w:rsidRPr="00506D4A" w:rsidRDefault="00FC5B44" w:rsidP="00746063">
            <w:pPr>
              <w:pStyle w:val="TableParagraph"/>
              <w:spacing w:before="8" w:line="179" w:lineRule="exact"/>
              <w:ind w:right="9"/>
              <w:jc w:val="center"/>
              <w:rPr>
                <w:rFonts w:ascii="Times New Roman" w:hAnsi="Times New Roman" w:cs="Times New Roman"/>
                <w:sz w:val="18"/>
                <w:szCs w:val="18"/>
              </w:rPr>
            </w:pPr>
            <w:r w:rsidRPr="00506D4A">
              <w:rPr>
                <w:rFonts w:ascii="Times New Roman" w:hAnsi="Times New Roman" w:cs="Times New Roman"/>
                <w:sz w:val="18"/>
                <w:szCs w:val="18"/>
              </w:rPr>
              <w:t>0</w:t>
            </w:r>
          </w:p>
        </w:tc>
        <w:tc>
          <w:tcPr>
            <w:tcW w:w="1843" w:type="dxa"/>
            <w:tcBorders>
              <w:left w:val="single" w:sz="4" w:space="0" w:color="000000"/>
              <w:right w:val="single" w:sz="4" w:space="0" w:color="000000"/>
            </w:tcBorders>
            <w:vAlign w:val="center"/>
          </w:tcPr>
          <w:p w14:paraId="12FEC30D" w14:textId="77777777" w:rsidR="00FC5B44" w:rsidRPr="00506D4A" w:rsidRDefault="00FC5B44" w:rsidP="00746063">
            <w:pPr>
              <w:pStyle w:val="TableParagraph"/>
              <w:spacing w:before="8" w:line="179" w:lineRule="exact"/>
              <w:ind w:right="8"/>
              <w:jc w:val="center"/>
              <w:rPr>
                <w:rFonts w:ascii="Times New Roman" w:hAnsi="Times New Roman" w:cs="Times New Roman"/>
                <w:sz w:val="18"/>
                <w:szCs w:val="18"/>
              </w:rPr>
            </w:pPr>
            <w:r w:rsidRPr="00506D4A">
              <w:rPr>
                <w:rFonts w:ascii="Times New Roman" w:hAnsi="Times New Roman" w:cs="Times New Roman"/>
                <w:sz w:val="18"/>
                <w:szCs w:val="18"/>
              </w:rPr>
              <w:t>0</w:t>
            </w:r>
          </w:p>
        </w:tc>
        <w:tc>
          <w:tcPr>
            <w:tcW w:w="1984" w:type="dxa"/>
            <w:tcBorders>
              <w:left w:val="single" w:sz="4" w:space="0" w:color="000000"/>
              <w:right w:val="single" w:sz="4" w:space="0" w:color="000000"/>
            </w:tcBorders>
            <w:vAlign w:val="center"/>
          </w:tcPr>
          <w:p w14:paraId="528D87FD" w14:textId="77777777" w:rsidR="00FC5B44" w:rsidRPr="00506D4A" w:rsidRDefault="00FC5B44" w:rsidP="00FC5B44">
            <w:pPr>
              <w:pStyle w:val="TableParagraph"/>
              <w:spacing w:before="8" w:line="179" w:lineRule="exact"/>
              <w:ind w:right="8"/>
              <w:jc w:val="center"/>
              <w:rPr>
                <w:rFonts w:ascii="Times New Roman" w:hAnsi="Times New Roman" w:cs="Times New Roman"/>
                <w:sz w:val="18"/>
                <w:szCs w:val="18"/>
              </w:rPr>
            </w:pPr>
            <w:r w:rsidRPr="00506D4A">
              <w:rPr>
                <w:rFonts w:ascii="Times New Roman" w:hAnsi="Times New Roman" w:cs="Times New Roman"/>
                <w:sz w:val="18"/>
                <w:szCs w:val="18"/>
              </w:rPr>
              <w:t>0</w:t>
            </w:r>
          </w:p>
        </w:tc>
      </w:tr>
      <w:tr w:rsidR="00FC5B44" w:rsidRPr="00506D4A" w14:paraId="30CC6E30" w14:textId="77777777" w:rsidTr="00027562">
        <w:trPr>
          <w:trHeight w:val="226"/>
        </w:trPr>
        <w:tc>
          <w:tcPr>
            <w:tcW w:w="2127" w:type="dxa"/>
            <w:tcBorders>
              <w:left w:val="single" w:sz="4" w:space="0" w:color="000000"/>
              <w:right w:val="single" w:sz="4" w:space="0" w:color="000000"/>
            </w:tcBorders>
            <w:shd w:val="clear" w:color="auto" w:fill="74C6D7"/>
          </w:tcPr>
          <w:p w14:paraId="0C03112D" w14:textId="77777777" w:rsidR="00FC5B44" w:rsidRPr="00506D4A" w:rsidRDefault="00FC5B44" w:rsidP="00746063">
            <w:pPr>
              <w:pStyle w:val="TableParagraph"/>
              <w:spacing w:before="17" w:line="169" w:lineRule="exact"/>
              <w:ind w:left="23" w:right="0"/>
              <w:jc w:val="left"/>
              <w:rPr>
                <w:rFonts w:ascii="Times New Roman" w:hAnsi="Times New Roman" w:cs="Times New Roman"/>
                <w:b/>
                <w:sz w:val="18"/>
                <w:szCs w:val="18"/>
              </w:rPr>
            </w:pPr>
            <w:r w:rsidRPr="00506D4A">
              <w:rPr>
                <w:rFonts w:ascii="Times New Roman" w:hAnsi="Times New Roman" w:cs="Times New Roman"/>
                <w:b/>
                <w:sz w:val="18"/>
                <w:szCs w:val="18"/>
              </w:rPr>
              <w:t>YÖNETİM VE DESTEK</w:t>
            </w:r>
          </w:p>
        </w:tc>
        <w:tc>
          <w:tcPr>
            <w:tcW w:w="992" w:type="dxa"/>
            <w:tcBorders>
              <w:left w:val="single" w:sz="4" w:space="0" w:color="000000"/>
              <w:right w:val="single" w:sz="4" w:space="0" w:color="000000"/>
            </w:tcBorders>
            <w:shd w:val="clear" w:color="auto" w:fill="74C6D7"/>
            <w:vAlign w:val="center"/>
          </w:tcPr>
          <w:p w14:paraId="6CB6A2CB" w14:textId="77777777" w:rsidR="00FC5B44" w:rsidRPr="00506D4A" w:rsidRDefault="00FC5B44" w:rsidP="00746063">
            <w:pPr>
              <w:pStyle w:val="TableParagraph"/>
              <w:spacing w:before="0"/>
              <w:ind w:right="0"/>
              <w:jc w:val="center"/>
              <w:rPr>
                <w:rFonts w:ascii="Times New Roman" w:hAnsi="Times New Roman" w:cs="Times New Roman"/>
                <w:sz w:val="18"/>
                <w:szCs w:val="18"/>
              </w:rPr>
            </w:pPr>
          </w:p>
        </w:tc>
        <w:tc>
          <w:tcPr>
            <w:tcW w:w="992" w:type="dxa"/>
            <w:tcBorders>
              <w:left w:val="single" w:sz="4" w:space="0" w:color="000000"/>
              <w:right w:val="single" w:sz="4" w:space="0" w:color="000000"/>
            </w:tcBorders>
            <w:shd w:val="clear" w:color="auto" w:fill="74C6D7"/>
            <w:vAlign w:val="center"/>
          </w:tcPr>
          <w:p w14:paraId="35902F79" w14:textId="77777777" w:rsidR="00FC5B44" w:rsidRPr="00506D4A" w:rsidRDefault="00FC5B44" w:rsidP="00746063">
            <w:pPr>
              <w:pStyle w:val="TableParagraph"/>
              <w:spacing w:before="8" w:line="179" w:lineRule="exact"/>
              <w:ind w:left="11" w:right="0"/>
              <w:jc w:val="center"/>
              <w:rPr>
                <w:rFonts w:ascii="Times New Roman" w:hAnsi="Times New Roman" w:cs="Times New Roman"/>
                <w:b/>
                <w:sz w:val="18"/>
                <w:szCs w:val="18"/>
              </w:rPr>
            </w:pPr>
            <w:r w:rsidRPr="00506D4A">
              <w:rPr>
                <w:rFonts w:ascii="Times New Roman" w:hAnsi="Times New Roman" w:cs="Times New Roman"/>
                <w:b/>
                <w:w w:val="90"/>
                <w:sz w:val="18"/>
                <w:szCs w:val="18"/>
              </w:rPr>
              <w:t>98</w:t>
            </w:r>
          </w:p>
        </w:tc>
        <w:tc>
          <w:tcPr>
            <w:tcW w:w="1276" w:type="dxa"/>
            <w:tcBorders>
              <w:left w:val="single" w:sz="4" w:space="0" w:color="000000"/>
              <w:right w:val="single" w:sz="4" w:space="0" w:color="000000"/>
            </w:tcBorders>
            <w:shd w:val="clear" w:color="auto" w:fill="74C6D7"/>
            <w:vAlign w:val="center"/>
          </w:tcPr>
          <w:p w14:paraId="7779F3D2" w14:textId="77777777" w:rsidR="00FC5B44" w:rsidRPr="00506D4A" w:rsidRDefault="00FC5B44" w:rsidP="00746063">
            <w:pPr>
              <w:pStyle w:val="TableParagraph"/>
              <w:spacing w:before="8" w:line="179" w:lineRule="exact"/>
              <w:ind w:right="11"/>
              <w:jc w:val="center"/>
              <w:rPr>
                <w:rFonts w:ascii="Times New Roman" w:hAnsi="Times New Roman" w:cs="Times New Roman"/>
                <w:sz w:val="18"/>
                <w:szCs w:val="18"/>
              </w:rPr>
            </w:pPr>
          </w:p>
        </w:tc>
        <w:tc>
          <w:tcPr>
            <w:tcW w:w="1276" w:type="dxa"/>
            <w:tcBorders>
              <w:left w:val="single" w:sz="4" w:space="0" w:color="000000"/>
              <w:right w:val="single" w:sz="4" w:space="0" w:color="000000"/>
            </w:tcBorders>
            <w:shd w:val="clear" w:color="auto" w:fill="74C6D7"/>
            <w:vAlign w:val="center"/>
          </w:tcPr>
          <w:p w14:paraId="1C8BA857" w14:textId="77777777" w:rsidR="00FC5B44" w:rsidRPr="00506D4A" w:rsidRDefault="00FC5B44" w:rsidP="00746063">
            <w:pPr>
              <w:pStyle w:val="TableParagraph"/>
              <w:spacing w:before="8" w:line="179" w:lineRule="exact"/>
              <w:ind w:right="9"/>
              <w:jc w:val="center"/>
              <w:rPr>
                <w:rFonts w:ascii="Times New Roman" w:hAnsi="Times New Roman" w:cs="Times New Roman"/>
                <w:sz w:val="18"/>
                <w:szCs w:val="18"/>
              </w:rPr>
            </w:pPr>
          </w:p>
        </w:tc>
        <w:tc>
          <w:tcPr>
            <w:tcW w:w="1843" w:type="dxa"/>
            <w:tcBorders>
              <w:left w:val="single" w:sz="4" w:space="0" w:color="000000"/>
              <w:right w:val="single" w:sz="4" w:space="0" w:color="000000"/>
            </w:tcBorders>
            <w:shd w:val="clear" w:color="auto" w:fill="74C6D7"/>
            <w:vAlign w:val="center"/>
          </w:tcPr>
          <w:p w14:paraId="34C5DE8F" w14:textId="77777777" w:rsidR="00FC5B44" w:rsidRPr="00506D4A" w:rsidRDefault="00FC5B44" w:rsidP="00746063">
            <w:pPr>
              <w:pStyle w:val="TableParagraph"/>
              <w:spacing w:before="8" w:line="179" w:lineRule="exact"/>
              <w:ind w:right="8"/>
              <w:jc w:val="center"/>
              <w:rPr>
                <w:rFonts w:ascii="Times New Roman" w:hAnsi="Times New Roman" w:cs="Times New Roman"/>
                <w:sz w:val="18"/>
                <w:szCs w:val="18"/>
              </w:rPr>
            </w:pPr>
          </w:p>
        </w:tc>
        <w:tc>
          <w:tcPr>
            <w:tcW w:w="1984" w:type="dxa"/>
            <w:tcBorders>
              <w:left w:val="single" w:sz="4" w:space="0" w:color="000000"/>
              <w:right w:val="single" w:sz="4" w:space="0" w:color="000000"/>
            </w:tcBorders>
            <w:shd w:val="clear" w:color="auto" w:fill="74C6D7"/>
            <w:vAlign w:val="center"/>
          </w:tcPr>
          <w:p w14:paraId="25F7DC55" w14:textId="77777777" w:rsidR="00FC5B44" w:rsidRPr="00506D4A" w:rsidRDefault="00FC5B44" w:rsidP="00FC5B44">
            <w:pPr>
              <w:pStyle w:val="TableParagraph"/>
              <w:spacing w:before="8" w:line="179" w:lineRule="exact"/>
              <w:ind w:right="8"/>
              <w:jc w:val="center"/>
              <w:rPr>
                <w:rFonts w:ascii="Times New Roman" w:hAnsi="Times New Roman" w:cs="Times New Roman"/>
                <w:sz w:val="18"/>
                <w:szCs w:val="18"/>
              </w:rPr>
            </w:pPr>
          </w:p>
        </w:tc>
      </w:tr>
      <w:tr w:rsidR="00FC5B44" w:rsidRPr="00506D4A" w14:paraId="537E458A" w14:textId="77777777" w:rsidTr="00027562">
        <w:trPr>
          <w:trHeight w:val="226"/>
        </w:trPr>
        <w:tc>
          <w:tcPr>
            <w:tcW w:w="2127" w:type="dxa"/>
            <w:tcBorders>
              <w:left w:val="single" w:sz="4" w:space="0" w:color="000000"/>
              <w:right w:val="single" w:sz="4" w:space="0" w:color="000000"/>
            </w:tcBorders>
            <w:shd w:val="clear" w:color="auto" w:fill="74C6D7"/>
          </w:tcPr>
          <w:p w14:paraId="2DAC01F4" w14:textId="77777777" w:rsidR="00FC5B44" w:rsidRPr="00506D4A" w:rsidRDefault="00FC5B44" w:rsidP="00746063">
            <w:pPr>
              <w:pStyle w:val="TableParagraph"/>
              <w:spacing w:before="17" w:line="169" w:lineRule="exact"/>
              <w:ind w:left="196" w:right="0"/>
              <w:jc w:val="left"/>
              <w:rPr>
                <w:rFonts w:ascii="Times New Roman" w:hAnsi="Times New Roman" w:cs="Times New Roman"/>
                <w:sz w:val="18"/>
                <w:szCs w:val="18"/>
              </w:rPr>
            </w:pPr>
            <w:proofErr w:type="spellStart"/>
            <w:r w:rsidRPr="00506D4A">
              <w:rPr>
                <w:rFonts w:ascii="Times New Roman" w:hAnsi="Times New Roman" w:cs="Times New Roman"/>
                <w:spacing w:val="-4"/>
                <w:w w:val="95"/>
                <w:sz w:val="18"/>
                <w:szCs w:val="18"/>
              </w:rPr>
              <w:t>Teftiş</w:t>
            </w:r>
            <w:proofErr w:type="spellEnd"/>
            <w:r w:rsidRPr="00506D4A">
              <w:rPr>
                <w:rFonts w:ascii="Times New Roman" w:hAnsi="Times New Roman" w:cs="Times New Roman"/>
                <w:spacing w:val="-4"/>
                <w:w w:val="95"/>
                <w:sz w:val="18"/>
                <w:szCs w:val="18"/>
              </w:rPr>
              <w:t xml:space="preserve">, </w:t>
            </w:r>
            <w:proofErr w:type="spellStart"/>
            <w:r w:rsidRPr="00506D4A">
              <w:rPr>
                <w:rFonts w:ascii="Times New Roman" w:hAnsi="Times New Roman" w:cs="Times New Roman"/>
                <w:spacing w:val="-4"/>
                <w:w w:val="95"/>
                <w:sz w:val="18"/>
                <w:szCs w:val="18"/>
              </w:rPr>
              <w:t>Denetim</w:t>
            </w:r>
            <w:proofErr w:type="spellEnd"/>
            <w:r w:rsidRPr="00506D4A">
              <w:rPr>
                <w:rFonts w:ascii="Times New Roman" w:hAnsi="Times New Roman" w:cs="Times New Roman"/>
                <w:spacing w:val="-4"/>
                <w:w w:val="95"/>
                <w:sz w:val="18"/>
                <w:szCs w:val="18"/>
              </w:rPr>
              <w:t xml:space="preserve"> </w:t>
            </w:r>
            <w:proofErr w:type="spellStart"/>
            <w:r w:rsidRPr="00506D4A">
              <w:rPr>
                <w:rFonts w:ascii="Times New Roman" w:hAnsi="Times New Roman" w:cs="Times New Roman"/>
                <w:spacing w:val="-4"/>
                <w:w w:val="95"/>
                <w:sz w:val="18"/>
                <w:szCs w:val="18"/>
              </w:rPr>
              <w:t>ve</w:t>
            </w:r>
            <w:proofErr w:type="spellEnd"/>
            <w:r w:rsidRPr="00506D4A">
              <w:rPr>
                <w:rFonts w:ascii="Times New Roman" w:hAnsi="Times New Roman" w:cs="Times New Roman"/>
                <w:spacing w:val="-4"/>
                <w:w w:val="95"/>
                <w:sz w:val="18"/>
                <w:szCs w:val="18"/>
              </w:rPr>
              <w:t xml:space="preserve"> </w:t>
            </w:r>
            <w:proofErr w:type="spellStart"/>
            <w:r w:rsidRPr="00506D4A">
              <w:rPr>
                <w:rFonts w:ascii="Times New Roman" w:hAnsi="Times New Roman" w:cs="Times New Roman"/>
                <w:spacing w:val="-4"/>
                <w:w w:val="95"/>
                <w:sz w:val="18"/>
                <w:szCs w:val="18"/>
              </w:rPr>
              <w:t>Danışmanlık</w:t>
            </w:r>
            <w:proofErr w:type="spellEnd"/>
            <w:r w:rsidRPr="00506D4A">
              <w:rPr>
                <w:rFonts w:ascii="Times New Roman" w:hAnsi="Times New Roman" w:cs="Times New Roman"/>
                <w:spacing w:val="-4"/>
                <w:w w:val="95"/>
                <w:sz w:val="18"/>
                <w:szCs w:val="18"/>
              </w:rPr>
              <w:t xml:space="preserve"> </w:t>
            </w:r>
            <w:proofErr w:type="spellStart"/>
            <w:r w:rsidRPr="00506D4A">
              <w:rPr>
                <w:rFonts w:ascii="Times New Roman" w:hAnsi="Times New Roman" w:cs="Times New Roman"/>
                <w:spacing w:val="-4"/>
                <w:w w:val="95"/>
                <w:sz w:val="18"/>
                <w:szCs w:val="18"/>
              </w:rPr>
              <w:t>Hizmetleri</w:t>
            </w:r>
            <w:proofErr w:type="spellEnd"/>
            <w:r w:rsidRPr="00506D4A">
              <w:rPr>
                <w:rFonts w:ascii="Times New Roman" w:hAnsi="Times New Roman" w:cs="Times New Roman"/>
                <w:w w:val="95"/>
                <w:sz w:val="18"/>
                <w:szCs w:val="18"/>
              </w:rPr>
              <w:t>.</w:t>
            </w:r>
          </w:p>
        </w:tc>
        <w:tc>
          <w:tcPr>
            <w:tcW w:w="992" w:type="dxa"/>
            <w:tcBorders>
              <w:left w:val="single" w:sz="4" w:space="0" w:color="000000"/>
              <w:right w:val="single" w:sz="4" w:space="0" w:color="000000"/>
            </w:tcBorders>
            <w:vAlign w:val="center"/>
          </w:tcPr>
          <w:p w14:paraId="3AD3B14D" w14:textId="77777777" w:rsidR="00FC5B44" w:rsidRPr="00506D4A" w:rsidRDefault="00FC5B44" w:rsidP="00746063">
            <w:pPr>
              <w:pStyle w:val="TableParagraph"/>
              <w:spacing w:before="82"/>
              <w:ind w:left="24" w:right="0"/>
              <w:jc w:val="center"/>
              <w:rPr>
                <w:rFonts w:ascii="Times New Roman" w:hAnsi="Times New Roman" w:cs="Times New Roman"/>
                <w:sz w:val="18"/>
                <w:szCs w:val="18"/>
              </w:rPr>
            </w:pPr>
            <w:r w:rsidRPr="00506D4A">
              <w:rPr>
                <w:rFonts w:ascii="Times New Roman" w:hAnsi="Times New Roman" w:cs="Times New Roman"/>
                <w:sz w:val="18"/>
                <w:szCs w:val="18"/>
              </w:rPr>
              <w:t>HAZİNE</w:t>
            </w:r>
          </w:p>
        </w:tc>
        <w:tc>
          <w:tcPr>
            <w:tcW w:w="992" w:type="dxa"/>
            <w:tcBorders>
              <w:left w:val="single" w:sz="4" w:space="0" w:color="000000"/>
              <w:right w:val="single" w:sz="4" w:space="0" w:color="000000"/>
            </w:tcBorders>
            <w:vAlign w:val="center"/>
          </w:tcPr>
          <w:p w14:paraId="6645B1A2" w14:textId="77777777" w:rsidR="00FC5B44" w:rsidRPr="00506D4A" w:rsidRDefault="00FC5B44" w:rsidP="00746063">
            <w:pPr>
              <w:pStyle w:val="TableParagraph"/>
              <w:spacing w:before="8" w:line="179" w:lineRule="exact"/>
              <w:ind w:right="11"/>
              <w:jc w:val="center"/>
              <w:rPr>
                <w:rFonts w:ascii="Times New Roman" w:hAnsi="Times New Roman" w:cs="Times New Roman"/>
                <w:b/>
                <w:sz w:val="18"/>
                <w:szCs w:val="18"/>
              </w:rPr>
            </w:pPr>
            <w:r w:rsidRPr="00506D4A">
              <w:rPr>
                <w:rFonts w:ascii="Times New Roman" w:hAnsi="Times New Roman" w:cs="Times New Roman"/>
                <w:b/>
                <w:w w:val="90"/>
                <w:sz w:val="18"/>
                <w:szCs w:val="18"/>
              </w:rPr>
              <w:t>901</w:t>
            </w:r>
          </w:p>
        </w:tc>
        <w:tc>
          <w:tcPr>
            <w:tcW w:w="1276" w:type="dxa"/>
            <w:tcBorders>
              <w:left w:val="single" w:sz="4" w:space="0" w:color="000000"/>
              <w:right w:val="single" w:sz="4" w:space="0" w:color="000000"/>
            </w:tcBorders>
            <w:vAlign w:val="center"/>
          </w:tcPr>
          <w:p w14:paraId="1ABC8BD0" w14:textId="77777777" w:rsidR="00FC5B44" w:rsidRPr="00506D4A" w:rsidRDefault="00FC5B44" w:rsidP="00746063">
            <w:pPr>
              <w:jc w:val="center"/>
              <w:rPr>
                <w:rFonts w:ascii="Times New Roman" w:hAnsi="Times New Roman" w:cs="Times New Roman"/>
                <w:sz w:val="18"/>
                <w:szCs w:val="18"/>
              </w:rPr>
            </w:pPr>
            <w:r w:rsidRPr="00506D4A">
              <w:rPr>
                <w:rFonts w:ascii="Times New Roman" w:hAnsi="Times New Roman" w:cs="Times New Roman"/>
                <w:sz w:val="18"/>
                <w:szCs w:val="18"/>
              </w:rPr>
              <w:t>501.000,00</w:t>
            </w:r>
          </w:p>
        </w:tc>
        <w:tc>
          <w:tcPr>
            <w:tcW w:w="1276" w:type="dxa"/>
            <w:tcBorders>
              <w:left w:val="single" w:sz="4" w:space="0" w:color="000000"/>
              <w:right w:val="single" w:sz="4" w:space="0" w:color="000000"/>
            </w:tcBorders>
            <w:vAlign w:val="center"/>
          </w:tcPr>
          <w:p w14:paraId="4E4C7CFC" w14:textId="77777777" w:rsidR="00FC5B44" w:rsidRPr="00506D4A" w:rsidRDefault="00FC5B44" w:rsidP="00746063">
            <w:pPr>
              <w:pStyle w:val="TableParagraph"/>
              <w:spacing w:before="8" w:line="179" w:lineRule="exact"/>
              <w:ind w:right="9"/>
              <w:jc w:val="center"/>
              <w:rPr>
                <w:rFonts w:ascii="Times New Roman" w:hAnsi="Times New Roman" w:cs="Times New Roman"/>
                <w:sz w:val="18"/>
                <w:szCs w:val="18"/>
              </w:rPr>
            </w:pPr>
            <w:r w:rsidRPr="00506D4A">
              <w:rPr>
                <w:rFonts w:ascii="Times New Roman" w:hAnsi="Times New Roman" w:cs="Times New Roman"/>
                <w:sz w:val="18"/>
                <w:szCs w:val="18"/>
              </w:rPr>
              <w:t>167.016,00</w:t>
            </w:r>
          </w:p>
        </w:tc>
        <w:tc>
          <w:tcPr>
            <w:tcW w:w="1843" w:type="dxa"/>
            <w:tcBorders>
              <w:left w:val="single" w:sz="4" w:space="0" w:color="000000"/>
              <w:right w:val="single" w:sz="4" w:space="0" w:color="000000"/>
            </w:tcBorders>
            <w:vAlign w:val="center"/>
          </w:tcPr>
          <w:p w14:paraId="6763A1E4" w14:textId="77777777" w:rsidR="00FC5B44" w:rsidRPr="00506D4A" w:rsidRDefault="00FC5B44" w:rsidP="00746063">
            <w:pPr>
              <w:jc w:val="center"/>
              <w:rPr>
                <w:rFonts w:ascii="Times New Roman" w:hAnsi="Times New Roman" w:cs="Times New Roman"/>
                <w:color w:val="000000"/>
                <w:sz w:val="18"/>
                <w:szCs w:val="18"/>
              </w:rPr>
            </w:pPr>
            <w:r w:rsidRPr="00506D4A">
              <w:rPr>
                <w:rFonts w:ascii="Times New Roman" w:hAnsi="Times New Roman" w:cs="Times New Roman"/>
                <w:color w:val="000000"/>
                <w:sz w:val="18"/>
                <w:szCs w:val="18"/>
              </w:rPr>
              <w:t>33,34</w:t>
            </w:r>
          </w:p>
        </w:tc>
        <w:tc>
          <w:tcPr>
            <w:tcW w:w="1984" w:type="dxa"/>
            <w:tcBorders>
              <w:left w:val="single" w:sz="4" w:space="0" w:color="000000"/>
              <w:right w:val="single" w:sz="4" w:space="0" w:color="000000"/>
            </w:tcBorders>
            <w:vAlign w:val="center"/>
          </w:tcPr>
          <w:p w14:paraId="74469991" w14:textId="77777777" w:rsidR="00FC5B44" w:rsidRPr="00506D4A" w:rsidRDefault="00FC5B44" w:rsidP="00FC5B44">
            <w:pPr>
              <w:jc w:val="center"/>
              <w:rPr>
                <w:rFonts w:ascii="Times New Roman" w:hAnsi="Times New Roman" w:cs="Times New Roman"/>
                <w:color w:val="000000"/>
                <w:sz w:val="18"/>
                <w:szCs w:val="18"/>
              </w:rPr>
            </w:pPr>
            <w:r w:rsidRPr="00506D4A">
              <w:rPr>
                <w:rFonts w:ascii="Times New Roman" w:hAnsi="Times New Roman" w:cs="Times New Roman"/>
                <w:color w:val="000000"/>
                <w:sz w:val="18"/>
                <w:szCs w:val="18"/>
              </w:rPr>
              <w:t>186,56</w:t>
            </w:r>
          </w:p>
        </w:tc>
      </w:tr>
      <w:tr w:rsidR="00FC5B44" w:rsidRPr="00506D4A" w14:paraId="3115A5C1" w14:textId="77777777" w:rsidTr="00027562">
        <w:trPr>
          <w:trHeight w:val="226"/>
        </w:trPr>
        <w:tc>
          <w:tcPr>
            <w:tcW w:w="2127" w:type="dxa"/>
            <w:tcBorders>
              <w:left w:val="single" w:sz="4" w:space="0" w:color="000000"/>
              <w:right w:val="single" w:sz="4" w:space="0" w:color="000000"/>
            </w:tcBorders>
            <w:shd w:val="clear" w:color="auto" w:fill="74C6D7"/>
          </w:tcPr>
          <w:p w14:paraId="2E3E8E55" w14:textId="77777777" w:rsidR="00FC5B44" w:rsidRPr="00506D4A" w:rsidRDefault="00FC5B44" w:rsidP="00746063">
            <w:pPr>
              <w:pStyle w:val="TableParagraph"/>
              <w:spacing w:before="17" w:line="169" w:lineRule="exact"/>
              <w:ind w:left="196" w:right="0"/>
              <w:jc w:val="left"/>
              <w:rPr>
                <w:rFonts w:ascii="Times New Roman" w:hAnsi="Times New Roman" w:cs="Times New Roman"/>
                <w:sz w:val="18"/>
                <w:szCs w:val="18"/>
              </w:rPr>
            </w:pPr>
            <w:proofErr w:type="spellStart"/>
            <w:r w:rsidRPr="00506D4A">
              <w:rPr>
                <w:rFonts w:ascii="Times New Roman" w:hAnsi="Times New Roman" w:cs="Times New Roman"/>
                <w:sz w:val="18"/>
                <w:szCs w:val="18"/>
              </w:rPr>
              <w:t>Üst</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Yönetim</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İdari</w:t>
            </w:r>
            <w:proofErr w:type="spellEnd"/>
            <w:r w:rsidRPr="00506D4A">
              <w:rPr>
                <w:rFonts w:ascii="Times New Roman" w:hAnsi="Times New Roman" w:cs="Times New Roman"/>
                <w:sz w:val="18"/>
                <w:szCs w:val="18"/>
              </w:rPr>
              <w:t xml:space="preserve"> </w:t>
            </w:r>
            <w:proofErr w:type="spellStart"/>
            <w:r w:rsidRPr="00506D4A">
              <w:rPr>
                <w:rFonts w:ascii="Times New Roman" w:hAnsi="Times New Roman" w:cs="Times New Roman"/>
                <w:sz w:val="18"/>
                <w:szCs w:val="18"/>
              </w:rPr>
              <w:t>ve</w:t>
            </w:r>
            <w:proofErr w:type="spellEnd"/>
            <w:r w:rsidRPr="00506D4A">
              <w:rPr>
                <w:rFonts w:ascii="Times New Roman" w:hAnsi="Times New Roman" w:cs="Times New Roman"/>
                <w:sz w:val="18"/>
                <w:szCs w:val="18"/>
              </w:rPr>
              <w:t xml:space="preserve"> Mali </w:t>
            </w:r>
            <w:proofErr w:type="spellStart"/>
            <w:r w:rsidRPr="00506D4A">
              <w:rPr>
                <w:rFonts w:ascii="Times New Roman" w:hAnsi="Times New Roman" w:cs="Times New Roman"/>
                <w:sz w:val="18"/>
                <w:szCs w:val="18"/>
              </w:rPr>
              <w:t>Hizmetler</w:t>
            </w:r>
            <w:proofErr w:type="spellEnd"/>
          </w:p>
        </w:tc>
        <w:tc>
          <w:tcPr>
            <w:tcW w:w="992" w:type="dxa"/>
            <w:tcBorders>
              <w:left w:val="single" w:sz="4" w:space="0" w:color="000000"/>
              <w:right w:val="single" w:sz="4" w:space="0" w:color="000000"/>
            </w:tcBorders>
            <w:vAlign w:val="center"/>
          </w:tcPr>
          <w:p w14:paraId="30E72C7F" w14:textId="77777777" w:rsidR="00FC5B44" w:rsidRPr="00506D4A" w:rsidRDefault="00FC5B44" w:rsidP="00746063">
            <w:pPr>
              <w:pStyle w:val="TableParagraph"/>
              <w:spacing w:before="82"/>
              <w:ind w:left="24" w:right="0"/>
              <w:jc w:val="center"/>
              <w:rPr>
                <w:rFonts w:ascii="Times New Roman" w:hAnsi="Times New Roman" w:cs="Times New Roman"/>
                <w:sz w:val="18"/>
                <w:szCs w:val="18"/>
              </w:rPr>
            </w:pPr>
            <w:r w:rsidRPr="00506D4A">
              <w:rPr>
                <w:rFonts w:ascii="Times New Roman" w:hAnsi="Times New Roman" w:cs="Times New Roman"/>
                <w:sz w:val="18"/>
                <w:szCs w:val="18"/>
              </w:rPr>
              <w:t>HAZİNE</w:t>
            </w:r>
          </w:p>
        </w:tc>
        <w:tc>
          <w:tcPr>
            <w:tcW w:w="992" w:type="dxa"/>
            <w:tcBorders>
              <w:left w:val="single" w:sz="4" w:space="0" w:color="000000"/>
              <w:right w:val="single" w:sz="4" w:space="0" w:color="000000"/>
            </w:tcBorders>
            <w:vAlign w:val="center"/>
          </w:tcPr>
          <w:p w14:paraId="2FA2C0E8" w14:textId="77777777" w:rsidR="00FC5B44" w:rsidRPr="00506D4A" w:rsidRDefault="00FC5B44" w:rsidP="00746063">
            <w:pPr>
              <w:pStyle w:val="TableParagraph"/>
              <w:spacing w:before="8" w:line="179" w:lineRule="exact"/>
              <w:ind w:right="11"/>
              <w:jc w:val="center"/>
              <w:rPr>
                <w:rFonts w:ascii="Times New Roman" w:hAnsi="Times New Roman" w:cs="Times New Roman"/>
                <w:b/>
                <w:sz w:val="18"/>
                <w:szCs w:val="18"/>
              </w:rPr>
            </w:pPr>
            <w:r w:rsidRPr="00506D4A">
              <w:rPr>
                <w:rFonts w:ascii="Times New Roman" w:hAnsi="Times New Roman" w:cs="Times New Roman"/>
                <w:b/>
                <w:w w:val="90"/>
                <w:sz w:val="18"/>
                <w:szCs w:val="18"/>
              </w:rPr>
              <w:t>900</w:t>
            </w:r>
          </w:p>
        </w:tc>
        <w:tc>
          <w:tcPr>
            <w:tcW w:w="1276" w:type="dxa"/>
            <w:tcBorders>
              <w:left w:val="single" w:sz="4" w:space="0" w:color="000000"/>
              <w:right w:val="single" w:sz="4" w:space="0" w:color="000000"/>
            </w:tcBorders>
            <w:vAlign w:val="center"/>
          </w:tcPr>
          <w:p w14:paraId="11CF43AC" w14:textId="77777777" w:rsidR="00FC5B44" w:rsidRPr="00506D4A" w:rsidRDefault="00FC5B44" w:rsidP="00746063">
            <w:pPr>
              <w:jc w:val="center"/>
              <w:rPr>
                <w:rFonts w:ascii="Times New Roman" w:hAnsi="Times New Roman" w:cs="Times New Roman"/>
                <w:sz w:val="18"/>
                <w:szCs w:val="18"/>
              </w:rPr>
            </w:pPr>
            <w:r w:rsidRPr="00506D4A">
              <w:rPr>
                <w:rFonts w:ascii="Times New Roman" w:hAnsi="Times New Roman" w:cs="Times New Roman"/>
                <w:sz w:val="18"/>
                <w:szCs w:val="18"/>
              </w:rPr>
              <w:t>148.592.000,00</w:t>
            </w:r>
          </w:p>
        </w:tc>
        <w:tc>
          <w:tcPr>
            <w:tcW w:w="1276" w:type="dxa"/>
            <w:tcBorders>
              <w:left w:val="single" w:sz="4" w:space="0" w:color="000000"/>
              <w:right w:val="single" w:sz="4" w:space="0" w:color="000000"/>
            </w:tcBorders>
            <w:vAlign w:val="center"/>
          </w:tcPr>
          <w:p w14:paraId="5763EA96" w14:textId="77777777" w:rsidR="00FC5B44" w:rsidRPr="00506D4A" w:rsidRDefault="00FC5B44" w:rsidP="00746063">
            <w:pPr>
              <w:pStyle w:val="TableParagraph"/>
              <w:spacing w:before="8" w:line="179" w:lineRule="exact"/>
              <w:ind w:right="9"/>
              <w:jc w:val="center"/>
              <w:rPr>
                <w:rFonts w:ascii="Times New Roman" w:hAnsi="Times New Roman" w:cs="Times New Roman"/>
                <w:sz w:val="18"/>
                <w:szCs w:val="18"/>
              </w:rPr>
            </w:pPr>
            <w:r w:rsidRPr="00506D4A">
              <w:rPr>
                <w:rFonts w:ascii="Times New Roman" w:hAnsi="Times New Roman" w:cs="Times New Roman"/>
                <w:sz w:val="18"/>
                <w:szCs w:val="18"/>
              </w:rPr>
              <w:t>64.436.678,00</w:t>
            </w:r>
          </w:p>
        </w:tc>
        <w:tc>
          <w:tcPr>
            <w:tcW w:w="1843" w:type="dxa"/>
            <w:tcBorders>
              <w:left w:val="single" w:sz="4" w:space="0" w:color="000000"/>
              <w:right w:val="single" w:sz="4" w:space="0" w:color="000000"/>
            </w:tcBorders>
            <w:vAlign w:val="center"/>
          </w:tcPr>
          <w:p w14:paraId="2F2B52D0" w14:textId="77777777" w:rsidR="00FC5B44" w:rsidRPr="00506D4A" w:rsidRDefault="00FC5B44" w:rsidP="00746063">
            <w:pPr>
              <w:jc w:val="center"/>
              <w:rPr>
                <w:rFonts w:ascii="Times New Roman" w:hAnsi="Times New Roman" w:cs="Times New Roman"/>
                <w:color w:val="000000"/>
                <w:sz w:val="18"/>
                <w:szCs w:val="18"/>
              </w:rPr>
            </w:pPr>
            <w:r w:rsidRPr="00506D4A">
              <w:rPr>
                <w:rFonts w:ascii="Times New Roman" w:hAnsi="Times New Roman" w:cs="Times New Roman"/>
                <w:color w:val="000000"/>
                <w:sz w:val="18"/>
                <w:szCs w:val="18"/>
              </w:rPr>
              <w:t>43,36</w:t>
            </w:r>
          </w:p>
        </w:tc>
        <w:tc>
          <w:tcPr>
            <w:tcW w:w="1984" w:type="dxa"/>
            <w:tcBorders>
              <w:left w:val="single" w:sz="4" w:space="0" w:color="000000"/>
              <w:right w:val="single" w:sz="4" w:space="0" w:color="000000"/>
            </w:tcBorders>
            <w:vAlign w:val="center"/>
          </w:tcPr>
          <w:p w14:paraId="2C14B2A1" w14:textId="77777777" w:rsidR="00FC5B44" w:rsidRPr="00506D4A" w:rsidRDefault="00FC5B44" w:rsidP="00FC5B44">
            <w:pPr>
              <w:jc w:val="center"/>
              <w:rPr>
                <w:rFonts w:ascii="Times New Roman" w:hAnsi="Times New Roman" w:cs="Times New Roman"/>
                <w:color w:val="000000"/>
                <w:sz w:val="18"/>
                <w:szCs w:val="18"/>
              </w:rPr>
            </w:pPr>
            <w:r w:rsidRPr="00506D4A">
              <w:rPr>
                <w:rFonts w:ascii="Times New Roman" w:hAnsi="Times New Roman" w:cs="Times New Roman"/>
                <w:color w:val="000000"/>
                <w:sz w:val="18"/>
                <w:szCs w:val="18"/>
              </w:rPr>
              <w:t>139,72</w:t>
            </w:r>
          </w:p>
        </w:tc>
      </w:tr>
      <w:tr w:rsidR="00FC5B44" w:rsidRPr="00506D4A" w14:paraId="7EA29774" w14:textId="77777777" w:rsidTr="00027562">
        <w:trPr>
          <w:trHeight w:val="410"/>
        </w:trPr>
        <w:tc>
          <w:tcPr>
            <w:tcW w:w="4111" w:type="dxa"/>
            <w:gridSpan w:val="3"/>
            <w:tcBorders>
              <w:left w:val="single" w:sz="4" w:space="0" w:color="000000"/>
              <w:right w:val="single" w:sz="4" w:space="0" w:color="000000"/>
            </w:tcBorders>
            <w:shd w:val="clear" w:color="auto" w:fill="74C6D7"/>
            <w:vAlign w:val="center"/>
          </w:tcPr>
          <w:p w14:paraId="268499BB" w14:textId="77777777" w:rsidR="00FC5B44" w:rsidRPr="00506D4A" w:rsidRDefault="00FC5B44" w:rsidP="00541EAC">
            <w:pPr>
              <w:pStyle w:val="TableParagraph"/>
              <w:spacing w:before="8" w:line="179" w:lineRule="exact"/>
              <w:ind w:left="1134" w:right="1743" w:hanging="141"/>
              <w:jc w:val="center"/>
              <w:rPr>
                <w:rFonts w:ascii="Times New Roman" w:hAnsi="Times New Roman" w:cs="Times New Roman"/>
                <w:b/>
                <w:sz w:val="18"/>
                <w:szCs w:val="18"/>
              </w:rPr>
            </w:pPr>
            <w:r w:rsidRPr="00506D4A">
              <w:rPr>
                <w:rFonts w:ascii="Times New Roman" w:hAnsi="Times New Roman" w:cs="Times New Roman"/>
                <w:b/>
                <w:sz w:val="18"/>
                <w:szCs w:val="18"/>
              </w:rPr>
              <w:t>TOPLAM</w:t>
            </w:r>
          </w:p>
        </w:tc>
        <w:tc>
          <w:tcPr>
            <w:tcW w:w="1276" w:type="dxa"/>
            <w:tcBorders>
              <w:left w:val="single" w:sz="4" w:space="0" w:color="000000"/>
              <w:right w:val="single" w:sz="4" w:space="0" w:color="000000"/>
            </w:tcBorders>
            <w:shd w:val="clear" w:color="auto" w:fill="74C6D7"/>
            <w:vAlign w:val="center"/>
          </w:tcPr>
          <w:p w14:paraId="480A72C0" w14:textId="77777777" w:rsidR="00FC5B44" w:rsidRPr="00506D4A" w:rsidRDefault="00FC5B44" w:rsidP="00746063">
            <w:pPr>
              <w:jc w:val="center"/>
              <w:rPr>
                <w:rFonts w:ascii="Times New Roman" w:hAnsi="Times New Roman" w:cs="Times New Roman"/>
                <w:b/>
                <w:color w:val="000000"/>
                <w:sz w:val="18"/>
                <w:szCs w:val="18"/>
              </w:rPr>
            </w:pPr>
            <w:r w:rsidRPr="00506D4A">
              <w:rPr>
                <w:rFonts w:ascii="Times New Roman" w:hAnsi="Times New Roman" w:cs="Times New Roman"/>
                <w:b/>
                <w:color w:val="000000"/>
                <w:sz w:val="18"/>
                <w:szCs w:val="18"/>
              </w:rPr>
              <w:t>882.027.000,00</w:t>
            </w:r>
          </w:p>
        </w:tc>
        <w:tc>
          <w:tcPr>
            <w:tcW w:w="1276" w:type="dxa"/>
            <w:tcBorders>
              <w:left w:val="single" w:sz="4" w:space="0" w:color="000000"/>
              <w:right w:val="single" w:sz="4" w:space="0" w:color="000000"/>
            </w:tcBorders>
            <w:shd w:val="clear" w:color="auto" w:fill="74C6D7"/>
            <w:vAlign w:val="center"/>
          </w:tcPr>
          <w:p w14:paraId="53E10518" w14:textId="3120F8FA" w:rsidR="00FC5B44" w:rsidRPr="00506D4A" w:rsidRDefault="00FC5B44" w:rsidP="00746063">
            <w:pPr>
              <w:jc w:val="center"/>
              <w:rPr>
                <w:rFonts w:ascii="Times New Roman" w:hAnsi="Times New Roman" w:cs="Times New Roman"/>
                <w:b/>
                <w:color w:val="000000"/>
                <w:sz w:val="18"/>
                <w:szCs w:val="18"/>
              </w:rPr>
            </w:pPr>
            <w:r w:rsidRPr="00506D4A">
              <w:rPr>
                <w:rFonts w:ascii="Times New Roman" w:hAnsi="Times New Roman" w:cs="Times New Roman"/>
                <w:b/>
                <w:color w:val="000000"/>
                <w:sz w:val="18"/>
                <w:szCs w:val="18"/>
              </w:rPr>
              <w:t>430.168.3</w:t>
            </w:r>
            <w:r w:rsidR="00A222A4" w:rsidRPr="00506D4A">
              <w:rPr>
                <w:rFonts w:ascii="Times New Roman" w:hAnsi="Times New Roman" w:cs="Times New Roman"/>
                <w:b/>
                <w:color w:val="000000"/>
                <w:sz w:val="18"/>
                <w:szCs w:val="18"/>
              </w:rPr>
              <w:t>50</w:t>
            </w:r>
            <w:r w:rsidRPr="00506D4A">
              <w:rPr>
                <w:rFonts w:ascii="Times New Roman" w:hAnsi="Times New Roman" w:cs="Times New Roman"/>
                <w:b/>
                <w:color w:val="000000"/>
                <w:sz w:val="18"/>
                <w:szCs w:val="18"/>
              </w:rPr>
              <w:t>,00</w:t>
            </w:r>
          </w:p>
        </w:tc>
        <w:tc>
          <w:tcPr>
            <w:tcW w:w="1843" w:type="dxa"/>
            <w:tcBorders>
              <w:left w:val="single" w:sz="4" w:space="0" w:color="000000"/>
              <w:right w:val="single" w:sz="4" w:space="0" w:color="000000"/>
            </w:tcBorders>
            <w:shd w:val="clear" w:color="auto" w:fill="74C6D7"/>
            <w:vAlign w:val="center"/>
          </w:tcPr>
          <w:p w14:paraId="7A8D3F49" w14:textId="77777777" w:rsidR="00FC5B44" w:rsidRPr="00506D4A" w:rsidRDefault="00FC5B44" w:rsidP="00746063">
            <w:pPr>
              <w:jc w:val="center"/>
              <w:rPr>
                <w:rFonts w:ascii="Times New Roman" w:hAnsi="Times New Roman" w:cs="Times New Roman"/>
                <w:b/>
                <w:color w:val="000000"/>
                <w:sz w:val="18"/>
                <w:szCs w:val="18"/>
              </w:rPr>
            </w:pPr>
            <w:r w:rsidRPr="00506D4A">
              <w:rPr>
                <w:rFonts w:ascii="Times New Roman" w:hAnsi="Times New Roman" w:cs="Times New Roman"/>
                <w:b/>
                <w:color w:val="000000"/>
                <w:sz w:val="18"/>
                <w:szCs w:val="18"/>
              </w:rPr>
              <w:t>48,77</w:t>
            </w:r>
          </w:p>
        </w:tc>
        <w:tc>
          <w:tcPr>
            <w:tcW w:w="1984" w:type="dxa"/>
            <w:tcBorders>
              <w:left w:val="single" w:sz="4" w:space="0" w:color="000000"/>
              <w:right w:val="single" w:sz="4" w:space="0" w:color="000000"/>
            </w:tcBorders>
            <w:shd w:val="clear" w:color="auto" w:fill="74C6D7"/>
            <w:vAlign w:val="center"/>
          </w:tcPr>
          <w:p w14:paraId="17C1BDFF" w14:textId="77777777" w:rsidR="00FC5B44" w:rsidRPr="00506D4A" w:rsidRDefault="00FC5B44" w:rsidP="00FC5B44">
            <w:pPr>
              <w:jc w:val="center"/>
              <w:rPr>
                <w:rFonts w:ascii="Times New Roman" w:hAnsi="Times New Roman" w:cs="Times New Roman"/>
                <w:b/>
                <w:color w:val="000000"/>
                <w:sz w:val="18"/>
                <w:szCs w:val="18"/>
              </w:rPr>
            </w:pPr>
            <w:r w:rsidRPr="00506D4A">
              <w:rPr>
                <w:rFonts w:ascii="Times New Roman" w:hAnsi="Times New Roman" w:cs="Times New Roman"/>
                <w:b/>
                <w:color w:val="000000"/>
                <w:sz w:val="18"/>
                <w:szCs w:val="18"/>
              </w:rPr>
              <w:t>121,75</w:t>
            </w:r>
          </w:p>
        </w:tc>
      </w:tr>
    </w:tbl>
    <w:p w14:paraId="19AD754E" w14:textId="77777777" w:rsidR="00F30031" w:rsidRPr="00506D4A" w:rsidRDefault="009556D9" w:rsidP="000C6B0F">
      <w:pPr>
        <w:pStyle w:val="Balk2"/>
        <w:rPr>
          <w:rFonts w:ascii="Times New Roman" w:hAnsi="Times New Roman" w:cs="Times New Roman"/>
        </w:rPr>
      </w:pPr>
      <w:bookmarkStart w:id="10" w:name="_Toc172212083"/>
      <w:r w:rsidRPr="00506D4A">
        <w:rPr>
          <w:rFonts w:ascii="Times New Roman" w:hAnsi="Times New Roman" w:cs="Times New Roman"/>
        </w:rPr>
        <w:lastRenderedPageBreak/>
        <w:t>B. BÜTÇE GELİRLERİ</w:t>
      </w:r>
      <w:bookmarkEnd w:id="10"/>
    </w:p>
    <w:p w14:paraId="2E79EEEE" w14:textId="77777777" w:rsidR="000C6B0F" w:rsidRPr="00506D4A" w:rsidRDefault="000C6B0F" w:rsidP="000C6B0F">
      <w:pPr>
        <w:rPr>
          <w:rFonts w:ascii="Times New Roman" w:hAnsi="Times New Roman" w:cs="Times New Roman"/>
        </w:rPr>
      </w:pPr>
    </w:p>
    <w:p w14:paraId="16CFDFC7" w14:textId="77777777" w:rsidR="00E663F4" w:rsidRPr="00506D4A" w:rsidRDefault="00665BE5" w:rsidP="00E663F4">
      <w:pPr>
        <w:pStyle w:val="GvdeMetni"/>
        <w:spacing w:before="11" w:line="276" w:lineRule="auto"/>
        <w:ind w:left="142"/>
        <w:jc w:val="both"/>
      </w:pPr>
      <w:r w:rsidRPr="00506D4A">
        <w:tab/>
      </w:r>
      <w:r w:rsidR="00E663F4" w:rsidRPr="00506D4A">
        <w:t>Üniversitemiz 202</w:t>
      </w:r>
      <w:r w:rsidR="00736D0E" w:rsidRPr="00506D4A">
        <w:t>4</w:t>
      </w:r>
      <w:r w:rsidR="00E663F4" w:rsidRPr="00506D4A">
        <w:t xml:space="preserve"> yılı bütçesinde toplam </w:t>
      </w:r>
      <w:r w:rsidR="00736D0E" w:rsidRPr="00506D4A">
        <w:t>886.027</w:t>
      </w:r>
      <w:r w:rsidR="00E663F4" w:rsidRPr="00506D4A">
        <w:t xml:space="preserve">.000,00 TL bütçe geliri öngörülmüş ve Ocak-Haziran dönemi itibari ile </w:t>
      </w:r>
      <w:r w:rsidR="00736D0E" w:rsidRPr="00506D4A">
        <w:t>479.926.865</w:t>
      </w:r>
      <w:r w:rsidR="00E663F4" w:rsidRPr="00506D4A">
        <w:t>,00</w:t>
      </w:r>
      <w:r w:rsidR="00736D0E" w:rsidRPr="00506D4A">
        <w:t xml:space="preserve"> </w:t>
      </w:r>
      <w:r w:rsidR="00E663F4" w:rsidRPr="00506D4A">
        <w:t>TL gelir tahsil edilmiştir. 202</w:t>
      </w:r>
      <w:r w:rsidR="00736D0E" w:rsidRPr="00506D4A">
        <w:t>3</w:t>
      </w:r>
      <w:r w:rsidR="00E663F4" w:rsidRPr="00506D4A">
        <w:t xml:space="preserve"> yılı Ocak- Haziran döneminde ise 1</w:t>
      </w:r>
      <w:r w:rsidR="00736D0E" w:rsidRPr="00506D4A">
        <w:t>9</w:t>
      </w:r>
      <w:r w:rsidR="00E663F4" w:rsidRPr="00506D4A">
        <w:t>6.21</w:t>
      </w:r>
      <w:r w:rsidR="00736D0E" w:rsidRPr="00506D4A">
        <w:t>7</w:t>
      </w:r>
      <w:r w:rsidR="00E663F4" w:rsidRPr="00506D4A">
        <w:t>.</w:t>
      </w:r>
      <w:r w:rsidR="00736D0E" w:rsidRPr="00506D4A">
        <w:t>617</w:t>
      </w:r>
      <w:r w:rsidR="00E663F4" w:rsidRPr="00506D4A">
        <w:t>,00 TL gelir tahsilatı yapılmıştır. 202</w:t>
      </w:r>
      <w:r w:rsidR="00736D0E" w:rsidRPr="00506D4A">
        <w:t>4</w:t>
      </w:r>
      <w:r w:rsidR="00E663F4" w:rsidRPr="00506D4A">
        <w:t xml:space="preserve"> yılı Ocak-Haziran dönemi bütçe gelir gerçekleşmesinin bütçe gerçekleşme tahminine oranı % </w:t>
      </w:r>
      <w:r w:rsidR="00736D0E" w:rsidRPr="00506D4A">
        <w:t>54,17</w:t>
      </w:r>
      <w:r w:rsidR="00E663F4" w:rsidRPr="00506D4A">
        <w:t xml:space="preserve"> olmuştur. 202</w:t>
      </w:r>
      <w:r w:rsidR="00736D0E" w:rsidRPr="00506D4A">
        <w:t>3</w:t>
      </w:r>
      <w:r w:rsidR="00E663F4" w:rsidRPr="00506D4A">
        <w:t xml:space="preserve"> yılının aynı döneminde ise bu oran % </w:t>
      </w:r>
      <w:r w:rsidR="00736D0E" w:rsidRPr="00506D4A">
        <w:t>36,69</w:t>
      </w:r>
      <w:r w:rsidR="00E663F4" w:rsidRPr="00506D4A">
        <w:t xml:space="preserve"> olarak gerçekleşmiştir. 202</w:t>
      </w:r>
      <w:r w:rsidR="00736D0E" w:rsidRPr="00506D4A">
        <w:t>4</w:t>
      </w:r>
      <w:r w:rsidR="00E663F4" w:rsidRPr="00506D4A">
        <w:t xml:space="preserve"> yılı Ocak- Haziran döneminde Toplam Bütçe Gelirlerindeki gerçekleşme</w:t>
      </w:r>
      <w:r w:rsidR="00736D0E" w:rsidRPr="00506D4A">
        <w:t>si</w:t>
      </w:r>
      <w:r w:rsidR="00E663F4" w:rsidRPr="00506D4A">
        <w:t xml:space="preserve"> 202</w:t>
      </w:r>
      <w:r w:rsidR="00736D0E" w:rsidRPr="00506D4A">
        <w:t>3</w:t>
      </w:r>
      <w:r w:rsidR="00E663F4" w:rsidRPr="00506D4A">
        <w:t xml:space="preserve"> yılı Ocak-Haziran dönemine göre % </w:t>
      </w:r>
      <w:r w:rsidR="00736D0E" w:rsidRPr="00506D4A">
        <w:t>144,59</w:t>
      </w:r>
      <w:r w:rsidR="00E663F4" w:rsidRPr="00506D4A">
        <w:t xml:space="preserve"> oranında artış göstermiştir.</w:t>
      </w:r>
    </w:p>
    <w:p w14:paraId="3FC89B6D" w14:textId="77777777" w:rsidR="00E663F4" w:rsidRPr="00506D4A" w:rsidRDefault="00E663F4" w:rsidP="00E663F4">
      <w:pPr>
        <w:pStyle w:val="GvdeMetni"/>
        <w:spacing w:before="11" w:line="276" w:lineRule="auto"/>
        <w:ind w:left="142"/>
        <w:jc w:val="both"/>
      </w:pPr>
    </w:p>
    <w:p w14:paraId="0DFF7F0A" w14:textId="77777777" w:rsidR="00736D0E" w:rsidRPr="00506D4A" w:rsidRDefault="00665BE5" w:rsidP="00736D0E">
      <w:pPr>
        <w:pStyle w:val="GvdeMetni"/>
        <w:spacing w:line="276" w:lineRule="auto"/>
        <w:ind w:left="142"/>
        <w:jc w:val="both"/>
      </w:pPr>
      <w:r w:rsidRPr="00506D4A">
        <w:tab/>
      </w:r>
      <w:r w:rsidR="00E663F4" w:rsidRPr="00506D4A">
        <w:t>Bütçe gelirlerinin 202</w:t>
      </w:r>
      <w:r w:rsidR="00AB7BD1" w:rsidRPr="00506D4A">
        <w:t>3</w:t>
      </w:r>
      <w:r w:rsidR="00E663F4" w:rsidRPr="00506D4A">
        <w:t>-202</w:t>
      </w:r>
      <w:r w:rsidR="00AB7BD1" w:rsidRPr="00506D4A">
        <w:t>4</w:t>
      </w:r>
      <w:r w:rsidR="00E663F4" w:rsidRPr="00506D4A">
        <w:t xml:space="preserve"> yılları itibarıyla gelişimi Tablo </w:t>
      </w:r>
      <w:r w:rsidR="00736D0E" w:rsidRPr="00506D4A">
        <w:t>4</w:t>
      </w:r>
      <w:r w:rsidR="00E663F4" w:rsidRPr="00506D4A">
        <w:t>’te gösterilmiş ve müteakiben birinci düzey gelir kodları başlığı altında gerekli değerlendirmeler yapılmıştır. Ayrıca aylık gerçekleşmelere ilişkin dağılımlar da tablo şeklinde Ek-2’ de sunulmuştur.</w:t>
      </w:r>
    </w:p>
    <w:p w14:paraId="1DB95F54" w14:textId="77777777" w:rsidR="00736D0E" w:rsidRPr="00506D4A" w:rsidRDefault="00736D0E" w:rsidP="00736D0E">
      <w:pPr>
        <w:pStyle w:val="GvdeMetni"/>
        <w:spacing w:line="276" w:lineRule="auto"/>
        <w:ind w:left="142"/>
        <w:jc w:val="both"/>
      </w:pPr>
    </w:p>
    <w:p w14:paraId="6B8AD1EF" w14:textId="7C5C2531" w:rsidR="00736D0E" w:rsidRPr="00506D4A" w:rsidRDefault="00736D0E" w:rsidP="00027562">
      <w:pPr>
        <w:pStyle w:val="Trnak"/>
        <w:jc w:val="center"/>
        <w:rPr>
          <w:rFonts w:ascii="Times New Roman" w:hAnsi="Times New Roman" w:cs="Times New Roman"/>
          <w:b/>
          <w:bCs/>
          <w:sz w:val="24"/>
          <w:szCs w:val="24"/>
        </w:rPr>
      </w:pPr>
      <w:r w:rsidRPr="00506D4A">
        <w:rPr>
          <w:rStyle w:val="Vurgu"/>
          <w:rFonts w:ascii="Times New Roman" w:hAnsi="Times New Roman" w:cs="Times New Roman"/>
          <w:b/>
          <w:bCs/>
          <w:sz w:val="24"/>
          <w:szCs w:val="24"/>
        </w:rPr>
        <w:t>Tablo-</w:t>
      </w:r>
      <w:r w:rsidR="00056325" w:rsidRPr="00506D4A">
        <w:rPr>
          <w:rStyle w:val="Vurgu"/>
          <w:rFonts w:ascii="Times New Roman" w:hAnsi="Times New Roman" w:cs="Times New Roman"/>
          <w:b/>
          <w:bCs/>
          <w:sz w:val="24"/>
          <w:szCs w:val="24"/>
        </w:rPr>
        <w:t>4</w:t>
      </w:r>
      <w:r w:rsidRPr="00506D4A">
        <w:rPr>
          <w:rStyle w:val="Vurgu"/>
          <w:rFonts w:ascii="Times New Roman" w:hAnsi="Times New Roman" w:cs="Times New Roman"/>
          <w:b/>
          <w:bCs/>
          <w:sz w:val="24"/>
          <w:szCs w:val="24"/>
        </w:rPr>
        <w:t xml:space="preserve"> 202</w:t>
      </w:r>
      <w:r w:rsidR="00AB7BD1" w:rsidRPr="00506D4A">
        <w:rPr>
          <w:rStyle w:val="Vurgu"/>
          <w:rFonts w:ascii="Times New Roman" w:hAnsi="Times New Roman" w:cs="Times New Roman"/>
          <w:b/>
          <w:bCs/>
          <w:sz w:val="24"/>
          <w:szCs w:val="24"/>
        </w:rPr>
        <w:t>3</w:t>
      </w:r>
      <w:r w:rsidRPr="00506D4A">
        <w:rPr>
          <w:rStyle w:val="Vurgu"/>
          <w:rFonts w:ascii="Times New Roman" w:hAnsi="Times New Roman" w:cs="Times New Roman"/>
          <w:b/>
          <w:bCs/>
          <w:sz w:val="24"/>
          <w:szCs w:val="24"/>
        </w:rPr>
        <w:t>-202</w:t>
      </w:r>
      <w:r w:rsidR="00AB7BD1" w:rsidRPr="00506D4A">
        <w:rPr>
          <w:rStyle w:val="Vurgu"/>
          <w:rFonts w:ascii="Times New Roman" w:hAnsi="Times New Roman" w:cs="Times New Roman"/>
          <w:b/>
          <w:bCs/>
          <w:sz w:val="24"/>
          <w:szCs w:val="24"/>
        </w:rPr>
        <w:t>4</w:t>
      </w:r>
      <w:r w:rsidRPr="00506D4A">
        <w:rPr>
          <w:rStyle w:val="Vurgu"/>
          <w:rFonts w:ascii="Times New Roman" w:hAnsi="Times New Roman" w:cs="Times New Roman"/>
          <w:b/>
          <w:bCs/>
          <w:sz w:val="24"/>
          <w:szCs w:val="24"/>
        </w:rPr>
        <w:t xml:space="preserve"> Yılları Bütçe Gelirleri </w:t>
      </w:r>
      <w:r w:rsidR="00056325" w:rsidRPr="00506D4A">
        <w:rPr>
          <w:rStyle w:val="Vurgu"/>
          <w:rFonts w:ascii="Times New Roman" w:hAnsi="Times New Roman" w:cs="Times New Roman"/>
          <w:b/>
          <w:bCs/>
          <w:sz w:val="24"/>
          <w:szCs w:val="24"/>
        </w:rPr>
        <w:t xml:space="preserve">Gerçekleşme </w:t>
      </w:r>
      <w:r w:rsidRPr="00506D4A">
        <w:rPr>
          <w:rStyle w:val="Vurgu"/>
          <w:rFonts w:ascii="Times New Roman" w:hAnsi="Times New Roman" w:cs="Times New Roman"/>
          <w:b/>
          <w:bCs/>
          <w:sz w:val="24"/>
          <w:szCs w:val="24"/>
        </w:rPr>
        <w:t>Tablosu</w:t>
      </w:r>
    </w:p>
    <w:tbl>
      <w:tblPr>
        <w:tblStyle w:val="TableNormal"/>
        <w:tblW w:w="10561"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0"/>
        <w:gridCol w:w="1556"/>
        <w:gridCol w:w="1813"/>
        <w:gridCol w:w="661"/>
        <w:gridCol w:w="1514"/>
        <w:gridCol w:w="1454"/>
        <w:gridCol w:w="763"/>
        <w:gridCol w:w="1060"/>
      </w:tblGrid>
      <w:tr w:rsidR="00736D0E" w:rsidRPr="00506D4A" w14:paraId="14D05317" w14:textId="77777777" w:rsidTr="003155E4">
        <w:trPr>
          <w:trHeight w:val="407"/>
        </w:trPr>
        <w:tc>
          <w:tcPr>
            <w:tcW w:w="10561" w:type="dxa"/>
            <w:gridSpan w:val="8"/>
            <w:tcBorders>
              <w:right w:val="single" w:sz="12" w:space="0" w:color="000000"/>
            </w:tcBorders>
            <w:shd w:val="clear" w:color="auto" w:fill="74C6D7"/>
            <w:vAlign w:val="center"/>
          </w:tcPr>
          <w:p w14:paraId="47A4B569" w14:textId="77777777" w:rsidR="00736D0E" w:rsidRPr="00506D4A" w:rsidRDefault="00736D0E" w:rsidP="00746063">
            <w:pPr>
              <w:pStyle w:val="TableParagraph"/>
              <w:spacing w:before="11" w:line="215" w:lineRule="exact"/>
              <w:ind w:left="3792" w:right="3764"/>
              <w:jc w:val="center"/>
              <w:rPr>
                <w:rFonts w:ascii="Times New Roman" w:hAnsi="Times New Roman" w:cs="Times New Roman"/>
                <w:b/>
              </w:rPr>
            </w:pPr>
            <w:r w:rsidRPr="00506D4A">
              <w:rPr>
                <w:rFonts w:ascii="Times New Roman" w:hAnsi="Times New Roman" w:cs="Times New Roman"/>
                <w:b/>
              </w:rPr>
              <w:t>BÜTÇE GELİRLERİ</w:t>
            </w:r>
          </w:p>
        </w:tc>
      </w:tr>
      <w:tr w:rsidR="00736D0E" w:rsidRPr="00506D4A" w14:paraId="74AFF413" w14:textId="77777777" w:rsidTr="003155E4">
        <w:trPr>
          <w:trHeight w:val="244"/>
        </w:trPr>
        <w:tc>
          <w:tcPr>
            <w:tcW w:w="1740" w:type="dxa"/>
            <w:vMerge w:val="restart"/>
            <w:shd w:val="clear" w:color="auto" w:fill="74C6D7"/>
            <w:vAlign w:val="center"/>
          </w:tcPr>
          <w:p w14:paraId="171059F2" w14:textId="77777777" w:rsidR="00736D0E" w:rsidRPr="00506D4A" w:rsidRDefault="00736D0E" w:rsidP="00736D0E">
            <w:pPr>
              <w:pStyle w:val="TableParagraph"/>
              <w:spacing w:before="74"/>
              <w:ind w:left="736" w:right="0"/>
              <w:jc w:val="left"/>
              <w:rPr>
                <w:rFonts w:ascii="Times New Roman" w:hAnsi="Times New Roman" w:cs="Times New Roman"/>
                <w:b/>
              </w:rPr>
            </w:pPr>
            <w:proofErr w:type="spellStart"/>
            <w:r w:rsidRPr="00506D4A">
              <w:rPr>
                <w:rFonts w:ascii="Times New Roman" w:hAnsi="Times New Roman" w:cs="Times New Roman"/>
                <w:b/>
              </w:rPr>
              <w:t>Gelir</w:t>
            </w:r>
            <w:proofErr w:type="spellEnd"/>
            <w:r w:rsidRPr="00506D4A">
              <w:rPr>
                <w:rFonts w:ascii="Times New Roman" w:hAnsi="Times New Roman" w:cs="Times New Roman"/>
                <w:b/>
              </w:rPr>
              <w:t xml:space="preserve"> </w:t>
            </w:r>
            <w:proofErr w:type="spellStart"/>
            <w:r w:rsidRPr="00506D4A">
              <w:rPr>
                <w:rFonts w:ascii="Times New Roman" w:hAnsi="Times New Roman" w:cs="Times New Roman"/>
                <w:b/>
              </w:rPr>
              <w:t>Türü</w:t>
            </w:r>
            <w:proofErr w:type="spellEnd"/>
          </w:p>
        </w:tc>
        <w:tc>
          <w:tcPr>
            <w:tcW w:w="4030" w:type="dxa"/>
            <w:gridSpan w:val="3"/>
            <w:shd w:val="clear" w:color="auto" w:fill="74C6D7"/>
            <w:vAlign w:val="center"/>
          </w:tcPr>
          <w:p w14:paraId="6957626B" w14:textId="77777777" w:rsidR="00736D0E" w:rsidRPr="00506D4A" w:rsidRDefault="00736D0E" w:rsidP="00AB7BD1">
            <w:pPr>
              <w:pStyle w:val="TableParagraph"/>
              <w:spacing w:before="36"/>
              <w:ind w:left="1303" w:right="1285"/>
              <w:jc w:val="center"/>
              <w:rPr>
                <w:rFonts w:ascii="Times New Roman" w:hAnsi="Times New Roman" w:cs="Times New Roman"/>
                <w:b/>
              </w:rPr>
            </w:pPr>
            <w:r w:rsidRPr="00506D4A">
              <w:rPr>
                <w:rFonts w:ascii="Times New Roman" w:hAnsi="Times New Roman" w:cs="Times New Roman"/>
                <w:b/>
              </w:rPr>
              <w:t>202</w:t>
            </w:r>
            <w:r w:rsidR="00AB7BD1" w:rsidRPr="00506D4A">
              <w:rPr>
                <w:rFonts w:ascii="Times New Roman" w:hAnsi="Times New Roman" w:cs="Times New Roman"/>
                <w:b/>
              </w:rPr>
              <w:t>3</w:t>
            </w:r>
          </w:p>
        </w:tc>
        <w:tc>
          <w:tcPr>
            <w:tcW w:w="3731" w:type="dxa"/>
            <w:gridSpan w:val="3"/>
            <w:shd w:val="clear" w:color="auto" w:fill="74C6D7"/>
            <w:vAlign w:val="center"/>
          </w:tcPr>
          <w:p w14:paraId="586783FA" w14:textId="77777777" w:rsidR="00736D0E" w:rsidRPr="00506D4A" w:rsidRDefault="00736D0E" w:rsidP="00AB7BD1">
            <w:pPr>
              <w:pStyle w:val="TableParagraph"/>
              <w:spacing w:before="36"/>
              <w:ind w:left="1356" w:right="1345"/>
              <w:jc w:val="center"/>
              <w:rPr>
                <w:rFonts w:ascii="Times New Roman" w:hAnsi="Times New Roman" w:cs="Times New Roman"/>
                <w:b/>
              </w:rPr>
            </w:pPr>
            <w:r w:rsidRPr="00506D4A">
              <w:rPr>
                <w:rFonts w:ascii="Times New Roman" w:hAnsi="Times New Roman" w:cs="Times New Roman"/>
                <w:b/>
              </w:rPr>
              <w:t>202</w:t>
            </w:r>
            <w:r w:rsidR="00AB7BD1" w:rsidRPr="00506D4A">
              <w:rPr>
                <w:rFonts w:ascii="Times New Roman" w:hAnsi="Times New Roman" w:cs="Times New Roman"/>
                <w:b/>
              </w:rPr>
              <w:t>4</w:t>
            </w:r>
          </w:p>
        </w:tc>
        <w:tc>
          <w:tcPr>
            <w:tcW w:w="1059" w:type="dxa"/>
            <w:vMerge w:val="restart"/>
            <w:tcBorders>
              <w:right w:val="single" w:sz="12" w:space="0" w:color="000000"/>
            </w:tcBorders>
            <w:shd w:val="clear" w:color="auto" w:fill="74C6D7"/>
            <w:vAlign w:val="center"/>
          </w:tcPr>
          <w:p w14:paraId="163EF73F" w14:textId="77777777" w:rsidR="00736D0E" w:rsidRPr="00506D4A" w:rsidRDefault="00736D0E" w:rsidP="00746063">
            <w:pPr>
              <w:pStyle w:val="TableParagraph"/>
              <w:spacing w:before="0" w:line="216" w:lineRule="exact"/>
              <w:ind w:left="12" w:right="0"/>
              <w:jc w:val="center"/>
              <w:rPr>
                <w:rFonts w:ascii="Times New Roman" w:hAnsi="Times New Roman" w:cs="Times New Roman"/>
                <w:b/>
              </w:rPr>
            </w:pPr>
            <w:proofErr w:type="spellStart"/>
            <w:r w:rsidRPr="00506D4A">
              <w:rPr>
                <w:rFonts w:ascii="Times New Roman" w:hAnsi="Times New Roman" w:cs="Times New Roman"/>
                <w:b/>
                <w:spacing w:val="-6"/>
              </w:rPr>
              <w:t>Artış</w:t>
            </w:r>
            <w:proofErr w:type="spellEnd"/>
          </w:p>
          <w:p w14:paraId="089FF52C" w14:textId="77777777" w:rsidR="00736D0E" w:rsidRPr="00506D4A" w:rsidRDefault="00736D0E" w:rsidP="00746063">
            <w:pPr>
              <w:pStyle w:val="TableParagraph"/>
              <w:ind w:left="14" w:right="0"/>
              <w:jc w:val="center"/>
              <w:rPr>
                <w:rFonts w:ascii="Times New Roman" w:hAnsi="Times New Roman" w:cs="Times New Roman"/>
                <w:b/>
              </w:rPr>
            </w:pPr>
            <w:proofErr w:type="spellStart"/>
            <w:r w:rsidRPr="00506D4A">
              <w:rPr>
                <w:rFonts w:ascii="Times New Roman" w:hAnsi="Times New Roman" w:cs="Times New Roman"/>
                <w:b/>
                <w:spacing w:val="-6"/>
                <w:w w:val="95"/>
              </w:rPr>
              <w:t>Oranı</w:t>
            </w:r>
            <w:proofErr w:type="spellEnd"/>
          </w:p>
          <w:p w14:paraId="7B8D3ED2" w14:textId="77777777" w:rsidR="00736D0E" w:rsidRPr="00506D4A" w:rsidRDefault="00736D0E" w:rsidP="00746063">
            <w:pPr>
              <w:pStyle w:val="TableParagraph"/>
              <w:spacing w:before="31" w:line="191" w:lineRule="exact"/>
              <w:ind w:left="10" w:right="0"/>
              <w:jc w:val="center"/>
              <w:rPr>
                <w:rFonts w:ascii="Times New Roman" w:hAnsi="Times New Roman" w:cs="Times New Roman"/>
                <w:b/>
              </w:rPr>
            </w:pPr>
            <w:r w:rsidRPr="00506D4A">
              <w:rPr>
                <w:rFonts w:ascii="Times New Roman" w:hAnsi="Times New Roman" w:cs="Times New Roman"/>
                <w:b/>
                <w:w w:val="89"/>
              </w:rPr>
              <w:t>%</w:t>
            </w:r>
          </w:p>
        </w:tc>
      </w:tr>
      <w:tr w:rsidR="00B35BC8" w:rsidRPr="00506D4A" w14:paraId="5C6AE668" w14:textId="77777777" w:rsidTr="003155E4">
        <w:trPr>
          <w:trHeight w:val="637"/>
        </w:trPr>
        <w:tc>
          <w:tcPr>
            <w:tcW w:w="1740" w:type="dxa"/>
            <w:vMerge/>
            <w:shd w:val="clear" w:color="auto" w:fill="74C6D7"/>
            <w:vAlign w:val="center"/>
          </w:tcPr>
          <w:p w14:paraId="1D336B6D" w14:textId="77777777" w:rsidR="00736D0E" w:rsidRPr="00506D4A" w:rsidRDefault="00736D0E" w:rsidP="00746063">
            <w:pPr>
              <w:pStyle w:val="TableParagraph"/>
              <w:spacing w:before="74"/>
              <w:ind w:left="736" w:right="0"/>
              <w:jc w:val="left"/>
              <w:rPr>
                <w:rFonts w:ascii="Times New Roman" w:hAnsi="Times New Roman" w:cs="Times New Roman"/>
                <w:sz w:val="20"/>
                <w:szCs w:val="20"/>
              </w:rPr>
            </w:pPr>
          </w:p>
        </w:tc>
        <w:tc>
          <w:tcPr>
            <w:tcW w:w="1556" w:type="dxa"/>
            <w:vMerge w:val="restart"/>
            <w:shd w:val="clear" w:color="auto" w:fill="74C6D7"/>
            <w:vAlign w:val="center"/>
          </w:tcPr>
          <w:p w14:paraId="58ACE513" w14:textId="77777777" w:rsidR="00736D0E" w:rsidRPr="00506D4A" w:rsidRDefault="00736D0E" w:rsidP="003155E4">
            <w:pPr>
              <w:pStyle w:val="TableParagraph"/>
              <w:spacing w:before="24" w:line="259" w:lineRule="auto"/>
              <w:ind w:left="33" w:right="10"/>
              <w:jc w:val="center"/>
              <w:rPr>
                <w:rFonts w:ascii="Times New Roman" w:hAnsi="Times New Roman" w:cs="Times New Roman"/>
                <w:b/>
              </w:rPr>
            </w:pPr>
            <w:proofErr w:type="spellStart"/>
            <w:r w:rsidRPr="00506D4A">
              <w:rPr>
                <w:rFonts w:ascii="Times New Roman" w:hAnsi="Times New Roman" w:cs="Times New Roman"/>
                <w:b/>
                <w:w w:val="90"/>
              </w:rPr>
              <w:t>Yıl</w:t>
            </w:r>
            <w:proofErr w:type="spellEnd"/>
            <w:r w:rsidRPr="00506D4A">
              <w:rPr>
                <w:rFonts w:ascii="Times New Roman" w:hAnsi="Times New Roman" w:cs="Times New Roman"/>
                <w:b/>
                <w:w w:val="90"/>
              </w:rPr>
              <w:t xml:space="preserve"> </w:t>
            </w:r>
            <w:proofErr w:type="spellStart"/>
            <w:r w:rsidRPr="00506D4A">
              <w:rPr>
                <w:rFonts w:ascii="Times New Roman" w:hAnsi="Times New Roman" w:cs="Times New Roman"/>
                <w:b/>
                <w:w w:val="90"/>
              </w:rPr>
              <w:t>Sonu</w:t>
            </w:r>
            <w:proofErr w:type="spellEnd"/>
            <w:r w:rsidRPr="00506D4A">
              <w:rPr>
                <w:rFonts w:ascii="Times New Roman" w:hAnsi="Times New Roman" w:cs="Times New Roman"/>
                <w:b/>
                <w:w w:val="90"/>
              </w:rPr>
              <w:t xml:space="preserve"> </w:t>
            </w:r>
            <w:proofErr w:type="spellStart"/>
            <w:r w:rsidRPr="00506D4A">
              <w:rPr>
                <w:rFonts w:ascii="Times New Roman" w:hAnsi="Times New Roman" w:cs="Times New Roman"/>
                <w:b/>
                <w:w w:val="90"/>
              </w:rPr>
              <w:t>Gelir</w:t>
            </w:r>
            <w:proofErr w:type="spellEnd"/>
            <w:r w:rsidRPr="00506D4A">
              <w:rPr>
                <w:rFonts w:ascii="Times New Roman" w:hAnsi="Times New Roman" w:cs="Times New Roman"/>
                <w:b/>
                <w:w w:val="90"/>
              </w:rPr>
              <w:t xml:space="preserve"> </w:t>
            </w:r>
            <w:proofErr w:type="spellStart"/>
            <w:r w:rsidRPr="00506D4A">
              <w:rPr>
                <w:rFonts w:ascii="Times New Roman" w:hAnsi="Times New Roman" w:cs="Times New Roman"/>
                <w:b/>
                <w:w w:val="90"/>
              </w:rPr>
              <w:t>Gerçekleşme</w:t>
            </w:r>
            <w:proofErr w:type="spellEnd"/>
          </w:p>
          <w:p w14:paraId="7BDCF7BE" w14:textId="77777777" w:rsidR="00736D0E" w:rsidRPr="00506D4A" w:rsidRDefault="00736D0E" w:rsidP="003155E4">
            <w:pPr>
              <w:pStyle w:val="TableParagraph"/>
              <w:spacing w:before="14" w:line="215" w:lineRule="exact"/>
              <w:ind w:left="33" w:right="9"/>
              <w:jc w:val="center"/>
              <w:rPr>
                <w:rFonts w:ascii="Times New Roman" w:hAnsi="Times New Roman" w:cs="Times New Roman"/>
                <w:b/>
              </w:rPr>
            </w:pPr>
            <w:proofErr w:type="spellStart"/>
            <w:r w:rsidRPr="00506D4A">
              <w:rPr>
                <w:rFonts w:ascii="Times New Roman" w:hAnsi="Times New Roman" w:cs="Times New Roman"/>
                <w:b/>
              </w:rPr>
              <w:t>Tahmini</w:t>
            </w:r>
            <w:proofErr w:type="spellEnd"/>
          </w:p>
        </w:tc>
        <w:tc>
          <w:tcPr>
            <w:tcW w:w="2474" w:type="dxa"/>
            <w:gridSpan w:val="2"/>
            <w:shd w:val="clear" w:color="auto" w:fill="74C6D7"/>
            <w:vAlign w:val="center"/>
          </w:tcPr>
          <w:p w14:paraId="67193F2A" w14:textId="77777777" w:rsidR="00736D0E" w:rsidRPr="00506D4A" w:rsidRDefault="00736D0E" w:rsidP="003155E4">
            <w:pPr>
              <w:pStyle w:val="TableParagraph"/>
              <w:spacing w:before="73"/>
              <w:ind w:left="202" w:right="0"/>
              <w:jc w:val="center"/>
              <w:rPr>
                <w:rFonts w:ascii="Times New Roman" w:hAnsi="Times New Roman" w:cs="Times New Roman"/>
                <w:b/>
              </w:rPr>
            </w:pPr>
            <w:r w:rsidRPr="00506D4A">
              <w:rPr>
                <w:rFonts w:ascii="Times New Roman" w:hAnsi="Times New Roman" w:cs="Times New Roman"/>
                <w:b/>
                <w:spacing w:val="-5"/>
              </w:rPr>
              <w:t xml:space="preserve">OCAK </w:t>
            </w:r>
            <w:r w:rsidRPr="00506D4A">
              <w:rPr>
                <w:rFonts w:ascii="Times New Roman" w:hAnsi="Times New Roman" w:cs="Times New Roman"/>
                <w:b/>
              </w:rPr>
              <w:t xml:space="preserve">- </w:t>
            </w:r>
            <w:r w:rsidRPr="00506D4A">
              <w:rPr>
                <w:rFonts w:ascii="Times New Roman" w:hAnsi="Times New Roman" w:cs="Times New Roman"/>
                <w:b/>
                <w:spacing w:val="-6"/>
              </w:rPr>
              <w:t>HAZİRAN</w:t>
            </w:r>
          </w:p>
        </w:tc>
        <w:tc>
          <w:tcPr>
            <w:tcW w:w="1514" w:type="dxa"/>
            <w:vMerge w:val="restart"/>
            <w:shd w:val="clear" w:color="auto" w:fill="74C6D7"/>
            <w:vAlign w:val="center"/>
          </w:tcPr>
          <w:p w14:paraId="4E9913EF" w14:textId="77777777" w:rsidR="00736D0E" w:rsidRPr="00506D4A" w:rsidRDefault="00736D0E" w:rsidP="003155E4">
            <w:pPr>
              <w:pStyle w:val="TableParagraph"/>
              <w:spacing w:before="24" w:line="259" w:lineRule="auto"/>
              <w:ind w:left="85" w:right="69"/>
              <w:jc w:val="center"/>
              <w:rPr>
                <w:rFonts w:ascii="Times New Roman" w:hAnsi="Times New Roman" w:cs="Times New Roman"/>
                <w:b/>
              </w:rPr>
            </w:pPr>
            <w:proofErr w:type="spellStart"/>
            <w:r w:rsidRPr="00506D4A">
              <w:rPr>
                <w:rFonts w:ascii="Times New Roman" w:hAnsi="Times New Roman" w:cs="Times New Roman"/>
                <w:b/>
                <w:w w:val="90"/>
              </w:rPr>
              <w:t>Yıl</w:t>
            </w:r>
            <w:proofErr w:type="spellEnd"/>
            <w:r w:rsidRPr="00506D4A">
              <w:rPr>
                <w:rFonts w:ascii="Times New Roman" w:hAnsi="Times New Roman" w:cs="Times New Roman"/>
                <w:b/>
                <w:w w:val="90"/>
              </w:rPr>
              <w:t xml:space="preserve"> </w:t>
            </w:r>
            <w:proofErr w:type="spellStart"/>
            <w:r w:rsidRPr="00506D4A">
              <w:rPr>
                <w:rFonts w:ascii="Times New Roman" w:hAnsi="Times New Roman" w:cs="Times New Roman"/>
                <w:b/>
                <w:w w:val="90"/>
              </w:rPr>
              <w:t>Sonu</w:t>
            </w:r>
            <w:proofErr w:type="spellEnd"/>
            <w:r w:rsidRPr="00506D4A">
              <w:rPr>
                <w:rFonts w:ascii="Times New Roman" w:hAnsi="Times New Roman" w:cs="Times New Roman"/>
                <w:b/>
                <w:w w:val="90"/>
              </w:rPr>
              <w:t xml:space="preserve"> </w:t>
            </w:r>
            <w:proofErr w:type="spellStart"/>
            <w:r w:rsidRPr="00506D4A">
              <w:rPr>
                <w:rFonts w:ascii="Times New Roman" w:hAnsi="Times New Roman" w:cs="Times New Roman"/>
                <w:b/>
                <w:w w:val="90"/>
              </w:rPr>
              <w:t>Gelir</w:t>
            </w:r>
            <w:proofErr w:type="spellEnd"/>
            <w:r w:rsidRPr="00506D4A">
              <w:rPr>
                <w:rFonts w:ascii="Times New Roman" w:hAnsi="Times New Roman" w:cs="Times New Roman"/>
                <w:b/>
                <w:w w:val="90"/>
              </w:rPr>
              <w:t xml:space="preserve"> </w:t>
            </w:r>
            <w:proofErr w:type="spellStart"/>
            <w:r w:rsidRPr="00506D4A">
              <w:rPr>
                <w:rFonts w:ascii="Times New Roman" w:hAnsi="Times New Roman" w:cs="Times New Roman"/>
                <w:b/>
                <w:w w:val="90"/>
              </w:rPr>
              <w:t>Gerçekleşme</w:t>
            </w:r>
            <w:proofErr w:type="spellEnd"/>
          </w:p>
          <w:p w14:paraId="619EA452" w14:textId="77777777" w:rsidR="00736D0E" w:rsidRPr="00506D4A" w:rsidRDefault="00736D0E" w:rsidP="003155E4">
            <w:pPr>
              <w:pStyle w:val="TableParagraph"/>
              <w:spacing w:before="14" w:line="215" w:lineRule="exact"/>
              <w:ind w:left="85" w:right="67"/>
              <w:jc w:val="center"/>
              <w:rPr>
                <w:rFonts w:ascii="Times New Roman" w:hAnsi="Times New Roman" w:cs="Times New Roman"/>
                <w:b/>
              </w:rPr>
            </w:pPr>
            <w:proofErr w:type="spellStart"/>
            <w:r w:rsidRPr="00506D4A">
              <w:rPr>
                <w:rFonts w:ascii="Times New Roman" w:hAnsi="Times New Roman" w:cs="Times New Roman"/>
                <w:b/>
              </w:rPr>
              <w:t>Tahmini</w:t>
            </w:r>
            <w:proofErr w:type="spellEnd"/>
          </w:p>
        </w:tc>
        <w:tc>
          <w:tcPr>
            <w:tcW w:w="2216" w:type="dxa"/>
            <w:gridSpan w:val="2"/>
            <w:shd w:val="clear" w:color="auto" w:fill="74C6D7"/>
            <w:vAlign w:val="center"/>
          </w:tcPr>
          <w:p w14:paraId="1E12B83B" w14:textId="77777777" w:rsidR="00736D0E" w:rsidRPr="00506D4A" w:rsidRDefault="00736D0E" w:rsidP="003155E4">
            <w:pPr>
              <w:pStyle w:val="TableParagraph"/>
              <w:spacing w:before="73"/>
              <w:ind w:left="198" w:right="0"/>
              <w:jc w:val="center"/>
              <w:rPr>
                <w:rFonts w:ascii="Times New Roman" w:hAnsi="Times New Roman" w:cs="Times New Roman"/>
                <w:b/>
              </w:rPr>
            </w:pPr>
            <w:r w:rsidRPr="00506D4A">
              <w:rPr>
                <w:rFonts w:ascii="Times New Roman" w:hAnsi="Times New Roman" w:cs="Times New Roman"/>
                <w:b/>
                <w:spacing w:val="-5"/>
              </w:rPr>
              <w:t xml:space="preserve">OCAK </w:t>
            </w:r>
            <w:r w:rsidRPr="00506D4A">
              <w:rPr>
                <w:rFonts w:ascii="Times New Roman" w:hAnsi="Times New Roman" w:cs="Times New Roman"/>
                <w:b/>
              </w:rPr>
              <w:t xml:space="preserve">- </w:t>
            </w:r>
            <w:r w:rsidRPr="00506D4A">
              <w:rPr>
                <w:rFonts w:ascii="Times New Roman" w:hAnsi="Times New Roman" w:cs="Times New Roman"/>
                <w:b/>
                <w:spacing w:val="-6"/>
              </w:rPr>
              <w:t>HAZİRAN</w:t>
            </w:r>
          </w:p>
        </w:tc>
        <w:tc>
          <w:tcPr>
            <w:tcW w:w="1059" w:type="dxa"/>
            <w:vMerge/>
            <w:tcBorders>
              <w:top w:val="nil"/>
              <w:right w:val="single" w:sz="12" w:space="0" w:color="000000"/>
            </w:tcBorders>
            <w:shd w:val="clear" w:color="auto" w:fill="74C6D7"/>
            <w:vAlign w:val="center"/>
          </w:tcPr>
          <w:p w14:paraId="4F326C20" w14:textId="77777777" w:rsidR="00736D0E" w:rsidRPr="00506D4A" w:rsidRDefault="00736D0E" w:rsidP="003155E4">
            <w:pPr>
              <w:jc w:val="center"/>
              <w:rPr>
                <w:rFonts w:ascii="Times New Roman" w:hAnsi="Times New Roman" w:cs="Times New Roman"/>
              </w:rPr>
            </w:pPr>
          </w:p>
        </w:tc>
      </w:tr>
      <w:tr w:rsidR="00A64D83" w:rsidRPr="00506D4A" w14:paraId="4B34CB28" w14:textId="77777777" w:rsidTr="003155E4">
        <w:trPr>
          <w:trHeight w:val="219"/>
        </w:trPr>
        <w:tc>
          <w:tcPr>
            <w:tcW w:w="1740" w:type="dxa"/>
            <w:vMerge/>
            <w:shd w:val="clear" w:color="auto" w:fill="74C6D7"/>
            <w:vAlign w:val="center"/>
          </w:tcPr>
          <w:p w14:paraId="0C161B5F" w14:textId="77777777" w:rsidR="00736D0E" w:rsidRPr="00506D4A" w:rsidRDefault="00736D0E" w:rsidP="00746063">
            <w:pPr>
              <w:pStyle w:val="TableParagraph"/>
              <w:spacing w:before="74"/>
              <w:ind w:left="736" w:right="0"/>
              <w:jc w:val="left"/>
              <w:rPr>
                <w:rFonts w:ascii="Times New Roman" w:hAnsi="Times New Roman" w:cs="Times New Roman"/>
                <w:sz w:val="20"/>
                <w:szCs w:val="20"/>
              </w:rPr>
            </w:pPr>
          </w:p>
        </w:tc>
        <w:tc>
          <w:tcPr>
            <w:tcW w:w="1556" w:type="dxa"/>
            <w:vMerge/>
            <w:tcBorders>
              <w:top w:val="nil"/>
            </w:tcBorders>
            <w:shd w:val="clear" w:color="auto" w:fill="74C6D7"/>
            <w:vAlign w:val="center"/>
          </w:tcPr>
          <w:p w14:paraId="4724BB17" w14:textId="77777777" w:rsidR="00736D0E" w:rsidRPr="00506D4A" w:rsidRDefault="00736D0E" w:rsidP="003155E4">
            <w:pPr>
              <w:jc w:val="center"/>
              <w:rPr>
                <w:rFonts w:ascii="Times New Roman" w:hAnsi="Times New Roman" w:cs="Times New Roman"/>
              </w:rPr>
            </w:pPr>
          </w:p>
        </w:tc>
        <w:tc>
          <w:tcPr>
            <w:tcW w:w="1813" w:type="dxa"/>
            <w:shd w:val="clear" w:color="auto" w:fill="74C6D7"/>
            <w:vAlign w:val="center"/>
          </w:tcPr>
          <w:p w14:paraId="672A484E" w14:textId="77777777" w:rsidR="00736D0E" w:rsidRPr="00506D4A" w:rsidRDefault="00736D0E" w:rsidP="003155E4">
            <w:pPr>
              <w:pStyle w:val="TableParagraph"/>
              <w:spacing w:before="73"/>
              <w:ind w:right="59"/>
              <w:jc w:val="center"/>
              <w:rPr>
                <w:rFonts w:ascii="Times New Roman" w:hAnsi="Times New Roman" w:cs="Times New Roman"/>
                <w:b/>
              </w:rPr>
            </w:pPr>
            <w:proofErr w:type="spellStart"/>
            <w:r w:rsidRPr="00506D4A">
              <w:rPr>
                <w:rFonts w:ascii="Times New Roman" w:hAnsi="Times New Roman" w:cs="Times New Roman"/>
                <w:b/>
                <w:w w:val="85"/>
              </w:rPr>
              <w:t>Gerçekleşme</w:t>
            </w:r>
            <w:proofErr w:type="spellEnd"/>
          </w:p>
        </w:tc>
        <w:tc>
          <w:tcPr>
            <w:tcW w:w="660" w:type="dxa"/>
            <w:shd w:val="clear" w:color="auto" w:fill="74C6D7"/>
            <w:vAlign w:val="center"/>
          </w:tcPr>
          <w:p w14:paraId="5C24C834" w14:textId="77777777" w:rsidR="00736D0E" w:rsidRPr="00506D4A" w:rsidRDefault="00736D0E" w:rsidP="003155E4">
            <w:pPr>
              <w:pStyle w:val="TableParagraph"/>
              <w:spacing w:before="73"/>
              <w:ind w:left="290" w:right="0"/>
              <w:jc w:val="center"/>
              <w:rPr>
                <w:rFonts w:ascii="Times New Roman" w:hAnsi="Times New Roman" w:cs="Times New Roman"/>
                <w:b/>
              </w:rPr>
            </w:pPr>
            <w:r w:rsidRPr="00506D4A">
              <w:rPr>
                <w:rFonts w:ascii="Times New Roman" w:hAnsi="Times New Roman" w:cs="Times New Roman"/>
                <w:b/>
                <w:w w:val="89"/>
              </w:rPr>
              <w:t>%</w:t>
            </w:r>
          </w:p>
        </w:tc>
        <w:tc>
          <w:tcPr>
            <w:tcW w:w="1514" w:type="dxa"/>
            <w:vMerge/>
            <w:tcBorders>
              <w:top w:val="nil"/>
            </w:tcBorders>
            <w:shd w:val="clear" w:color="auto" w:fill="74C6D7"/>
            <w:vAlign w:val="center"/>
          </w:tcPr>
          <w:p w14:paraId="0A215400" w14:textId="77777777" w:rsidR="00736D0E" w:rsidRPr="00506D4A" w:rsidRDefault="00736D0E" w:rsidP="003155E4">
            <w:pPr>
              <w:jc w:val="center"/>
              <w:rPr>
                <w:rFonts w:ascii="Times New Roman" w:hAnsi="Times New Roman" w:cs="Times New Roman"/>
              </w:rPr>
            </w:pPr>
          </w:p>
        </w:tc>
        <w:tc>
          <w:tcPr>
            <w:tcW w:w="1454" w:type="dxa"/>
            <w:shd w:val="clear" w:color="auto" w:fill="74C6D7"/>
            <w:vAlign w:val="center"/>
          </w:tcPr>
          <w:p w14:paraId="3BA04710" w14:textId="77777777" w:rsidR="00736D0E" w:rsidRPr="00506D4A" w:rsidRDefault="00736D0E" w:rsidP="003155E4">
            <w:pPr>
              <w:pStyle w:val="TableParagraph"/>
              <w:spacing w:before="73"/>
              <w:ind w:right="63"/>
              <w:jc w:val="center"/>
              <w:rPr>
                <w:rFonts w:ascii="Times New Roman" w:hAnsi="Times New Roman" w:cs="Times New Roman"/>
                <w:b/>
              </w:rPr>
            </w:pPr>
            <w:proofErr w:type="spellStart"/>
            <w:r w:rsidRPr="00506D4A">
              <w:rPr>
                <w:rFonts w:ascii="Times New Roman" w:hAnsi="Times New Roman" w:cs="Times New Roman"/>
                <w:b/>
                <w:w w:val="85"/>
              </w:rPr>
              <w:t>Gerçekleşme</w:t>
            </w:r>
            <w:proofErr w:type="spellEnd"/>
          </w:p>
        </w:tc>
        <w:tc>
          <w:tcPr>
            <w:tcW w:w="762" w:type="dxa"/>
            <w:shd w:val="clear" w:color="auto" w:fill="74C6D7"/>
            <w:vAlign w:val="center"/>
          </w:tcPr>
          <w:p w14:paraId="0ED2FA18" w14:textId="77777777" w:rsidR="00736D0E" w:rsidRPr="00506D4A" w:rsidRDefault="00736D0E" w:rsidP="003155E4">
            <w:pPr>
              <w:pStyle w:val="TableParagraph"/>
              <w:spacing w:before="73"/>
              <w:ind w:left="10" w:right="0"/>
              <w:jc w:val="center"/>
              <w:rPr>
                <w:rFonts w:ascii="Times New Roman" w:hAnsi="Times New Roman" w:cs="Times New Roman"/>
                <w:b/>
              </w:rPr>
            </w:pPr>
            <w:r w:rsidRPr="00506D4A">
              <w:rPr>
                <w:rFonts w:ascii="Times New Roman" w:hAnsi="Times New Roman" w:cs="Times New Roman"/>
                <w:b/>
                <w:w w:val="89"/>
              </w:rPr>
              <w:t>%</w:t>
            </w:r>
          </w:p>
        </w:tc>
        <w:tc>
          <w:tcPr>
            <w:tcW w:w="1059" w:type="dxa"/>
            <w:tcBorders>
              <w:right w:val="single" w:sz="12" w:space="0" w:color="000000"/>
            </w:tcBorders>
            <w:shd w:val="clear" w:color="auto" w:fill="74C6D7"/>
            <w:vAlign w:val="center"/>
          </w:tcPr>
          <w:p w14:paraId="4ED136EC" w14:textId="77777777" w:rsidR="00736D0E" w:rsidRPr="00506D4A" w:rsidRDefault="00736D0E" w:rsidP="003155E4">
            <w:pPr>
              <w:pStyle w:val="TableParagraph"/>
              <w:spacing w:before="73"/>
              <w:ind w:left="20" w:right="0"/>
              <w:jc w:val="center"/>
              <w:rPr>
                <w:rFonts w:ascii="Times New Roman" w:hAnsi="Times New Roman" w:cs="Times New Roman"/>
                <w:b/>
              </w:rPr>
            </w:pPr>
            <w:proofErr w:type="spellStart"/>
            <w:r w:rsidRPr="00506D4A">
              <w:rPr>
                <w:rFonts w:ascii="Times New Roman" w:hAnsi="Times New Roman" w:cs="Times New Roman"/>
                <w:b/>
                <w:w w:val="95"/>
              </w:rPr>
              <w:t>Yıllık</w:t>
            </w:r>
            <w:proofErr w:type="spellEnd"/>
          </w:p>
        </w:tc>
      </w:tr>
      <w:tr w:rsidR="00B35BC8" w:rsidRPr="00506D4A" w14:paraId="718D9DC5" w14:textId="77777777" w:rsidTr="003155E4">
        <w:trPr>
          <w:trHeight w:val="790"/>
        </w:trPr>
        <w:tc>
          <w:tcPr>
            <w:tcW w:w="1740" w:type="dxa"/>
            <w:shd w:val="clear" w:color="auto" w:fill="74C6D7"/>
            <w:vAlign w:val="center"/>
          </w:tcPr>
          <w:p w14:paraId="4362AC0D" w14:textId="77777777" w:rsidR="00AB7BD1" w:rsidRPr="00506D4A" w:rsidRDefault="00AB7BD1" w:rsidP="00AB7BD1">
            <w:pPr>
              <w:pStyle w:val="TableParagraph"/>
              <w:spacing w:before="11" w:line="215" w:lineRule="exact"/>
              <w:ind w:left="25" w:right="0"/>
              <w:jc w:val="left"/>
              <w:rPr>
                <w:rFonts w:ascii="Times New Roman" w:hAnsi="Times New Roman" w:cs="Times New Roman"/>
                <w:b/>
              </w:rPr>
            </w:pPr>
            <w:r w:rsidRPr="00506D4A">
              <w:rPr>
                <w:rFonts w:ascii="Times New Roman" w:hAnsi="Times New Roman" w:cs="Times New Roman"/>
                <w:b/>
                <w:w w:val="95"/>
              </w:rPr>
              <w:t xml:space="preserve">03-Teşebbüs </w:t>
            </w:r>
            <w:proofErr w:type="spellStart"/>
            <w:r w:rsidRPr="00506D4A">
              <w:rPr>
                <w:rFonts w:ascii="Times New Roman" w:hAnsi="Times New Roman" w:cs="Times New Roman"/>
                <w:b/>
                <w:w w:val="95"/>
              </w:rPr>
              <w:t>ve</w:t>
            </w:r>
            <w:proofErr w:type="spellEnd"/>
            <w:r w:rsidRPr="00506D4A">
              <w:rPr>
                <w:rFonts w:ascii="Times New Roman" w:hAnsi="Times New Roman" w:cs="Times New Roman"/>
                <w:b/>
                <w:w w:val="95"/>
              </w:rPr>
              <w:t xml:space="preserve"> </w:t>
            </w:r>
            <w:proofErr w:type="spellStart"/>
            <w:r w:rsidRPr="00506D4A">
              <w:rPr>
                <w:rFonts w:ascii="Times New Roman" w:hAnsi="Times New Roman" w:cs="Times New Roman"/>
                <w:b/>
                <w:w w:val="95"/>
              </w:rPr>
              <w:t>Mülkiyet</w:t>
            </w:r>
            <w:proofErr w:type="spellEnd"/>
            <w:r w:rsidRPr="00506D4A">
              <w:rPr>
                <w:rFonts w:ascii="Times New Roman" w:hAnsi="Times New Roman" w:cs="Times New Roman"/>
                <w:b/>
                <w:w w:val="95"/>
              </w:rPr>
              <w:t xml:space="preserve"> </w:t>
            </w:r>
            <w:proofErr w:type="spellStart"/>
            <w:r w:rsidRPr="00506D4A">
              <w:rPr>
                <w:rFonts w:ascii="Times New Roman" w:hAnsi="Times New Roman" w:cs="Times New Roman"/>
                <w:b/>
                <w:spacing w:val="-4"/>
                <w:w w:val="95"/>
              </w:rPr>
              <w:t>Gelirleri</w:t>
            </w:r>
            <w:proofErr w:type="spellEnd"/>
          </w:p>
        </w:tc>
        <w:tc>
          <w:tcPr>
            <w:tcW w:w="1556" w:type="dxa"/>
            <w:vAlign w:val="center"/>
          </w:tcPr>
          <w:p w14:paraId="3B6F457D" w14:textId="77777777" w:rsidR="00AB7BD1" w:rsidRPr="00506D4A" w:rsidRDefault="00AB7BD1" w:rsidP="00AB7BD1">
            <w:pPr>
              <w:pStyle w:val="TableParagraph"/>
              <w:spacing w:before="86"/>
              <w:ind w:right="17"/>
              <w:jc w:val="center"/>
              <w:rPr>
                <w:rFonts w:ascii="Times New Roman" w:hAnsi="Times New Roman" w:cs="Times New Roman"/>
                <w:color w:val="000000" w:themeColor="text1"/>
                <w:w w:val="85"/>
              </w:rPr>
            </w:pPr>
          </w:p>
          <w:p w14:paraId="36C9B34A" w14:textId="77777777" w:rsidR="00AB7BD1" w:rsidRPr="00506D4A" w:rsidRDefault="00AB7BD1" w:rsidP="00AB7BD1">
            <w:pPr>
              <w:pStyle w:val="TableParagraph"/>
              <w:spacing w:before="86"/>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2.103.000,00</w:t>
            </w:r>
          </w:p>
          <w:p w14:paraId="72EFE06B" w14:textId="77777777" w:rsidR="00AB7BD1" w:rsidRPr="00506D4A" w:rsidRDefault="00AB7BD1" w:rsidP="00AB7BD1">
            <w:pPr>
              <w:pStyle w:val="TableParagraph"/>
              <w:spacing w:before="86"/>
              <w:ind w:right="17"/>
              <w:jc w:val="center"/>
              <w:rPr>
                <w:rFonts w:ascii="Times New Roman" w:hAnsi="Times New Roman" w:cs="Times New Roman"/>
                <w:color w:val="000000" w:themeColor="text1"/>
                <w:w w:val="85"/>
              </w:rPr>
            </w:pPr>
          </w:p>
        </w:tc>
        <w:tc>
          <w:tcPr>
            <w:tcW w:w="1813" w:type="dxa"/>
            <w:vAlign w:val="center"/>
          </w:tcPr>
          <w:p w14:paraId="77814E19" w14:textId="1E01E371" w:rsidR="00AB7BD1" w:rsidRPr="00506D4A" w:rsidRDefault="006605E4" w:rsidP="00AB7BD1">
            <w:pPr>
              <w:pStyle w:val="TableParagraph"/>
              <w:spacing w:before="11" w:line="215" w:lineRule="exact"/>
              <w:ind w:right="18"/>
              <w:jc w:val="center"/>
              <w:rPr>
                <w:rFonts w:ascii="Times New Roman" w:hAnsi="Times New Roman" w:cs="Times New Roman"/>
                <w:color w:val="000000" w:themeColor="text1"/>
              </w:rPr>
            </w:pPr>
            <w:r w:rsidRPr="00506D4A">
              <w:rPr>
                <w:rFonts w:ascii="Times New Roman" w:hAnsi="Times New Roman" w:cs="Times New Roman"/>
                <w:color w:val="000000" w:themeColor="text1"/>
              </w:rPr>
              <w:t>4.018.974,00</w:t>
            </w:r>
          </w:p>
        </w:tc>
        <w:tc>
          <w:tcPr>
            <w:tcW w:w="660" w:type="dxa"/>
            <w:vAlign w:val="center"/>
          </w:tcPr>
          <w:p w14:paraId="369DFE35" w14:textId="77777777" w:rsidR="00AB7BD1" w:rsidRPr="00506D4A" w:rsidRDefault="00A64D83" w:rsidP="00AB7BD1">
            <w:pPr>
              <w:pStyle w:val="TableParagraph"/>
              <w:spacing w:before="86"/>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96,63</w:t>
            </w:r>
          </w:p>
        </w:tc>
        <w:tc>
          <w:tcPr>
            <w:tcW w:w="1514" w:type="dxa"/>
            <w:vAlign w:val="center"/>
          </w:tcPr>
          <w:p w14:paraId="662E0B19" w14:textId="77777777" w:rsidR="00AB7BD1" w:rsidRPr="00506D4A" w:rsidRDefault="00AB7BD1" w:rsidP="00AB7BD1">
            <w:pPr>
              <w:pStyle w:val="TableParagraph"/>
              <w:spacing w:before="11" w:line="215" w:lineRule="exact"/>
              <w:ind w:right="18"/>
              <w:jc w:val="center"/>
              <w:rPr>
                <w:rFonts w:ascii="Times New Roman" w:hAnsi="Times New Roman" w:cs="Times New Roman"/>
                <w:color w:val="000000" w:themeColor="text1"/>
              </w:rPr>
            </w:pPr>
            <w:r w:rsidRPr="00506D4A">
              <w:rPr>
                <w:rFonts w:ascii="Times New Roman" w:hAnsi="Times New Roman" w:cs="Times New Roman"/>
                <w:color w:val="000000" w:themeColor="text1"/>
              </w:rPr>
              <w:t>3.756.000,00</w:t>
            </w:r>
          </w:p>
        </w:tc>
        <w:tc>
          <w:tcPr>
            <w:tcW w:w="1454" w:type="dxa"/>
            <w:vAlign w:val="center"/>
          </w:tcPr>
          <w:p w14:paraId="0F6CA1BD" w14:textId="77777777" w:rsidR="00AB7BD1" w:rsidRPr="00506D4A" w:rsidRDefault="00A64D83" w:rsidP="00AB7BD1">
            <w:pPr>
              <w:pStyle w:val="TableParagraph"/>
              <w:spacing w:before="11" w:line="215" w:lineRule="exact"/>
              <w:ind w:right="18"/>
              <w:jc w:val="center"/>
              <w:rPr>
                <w:rFonts w:ascii="Times New Roman" w:hAnsi="Times New Roman" w:cs="Times New Roman"/>
                <w:color w:val="000000" w:themeColor="text1"/>
              </w:rPr>
            </w:pPr>
            <w:r w:rsidRPr="00506D4A">
              <w:rPr>
                <w:rFonts w:ascii="Times New Roman" w:hAnsi="Times New Roman" w:cs="Times New Roman"/>
                <w:color w:val="000000" w:themeColor="text1"/>
              </w:rPr>
              <w:t>3.593.096,00</w:t>
            </w:r>
          </w:p>
        </w:tc>
        <w:tc>
          <w:tcPr>
            <w:tcW w:w="762" w:type="dxa"/>
            <w:vAlign w:val="center"/>
          </w:tcPr>
          <w:p w14:paraId="55859977" w14:textId="77777777" w:rsidR="00AB7BD1" w:rsidRPr="00506D4A" w:rsidRDefault="00A64D83" w:rsidP="00AB7BD1">
            <w:pPr>
              <w:pStyle w:val="TableParagraph"/>
              <w:spacing w:before="86"/>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95,66</w:t>
            </w:r>
          </w:p>
        </w:tc>
        <w:tc>
          <w:tcPr>
            <w:tcW w:w="1059" w:type="dxa"/>
            <w:tcBorders>
              <w:right w:val="single" w:sz="12" w:space="0" w:color="000000"/>
            </w:tcBorders>
            <w:vAlign w:val="center"/>
          </w:tcPr>
          <w:p w14:paraId="015D40DA" w14:textId="77777777" w:rsidR="00AB7BD1" w:rsidRPr="00506D4A" w:rsidRDefault="00A64D83" w:rsidP="00AB7BD1">
            <w:pPr>
              <w:pStyle w:val="TableParagraph"/>
              <w:spacing w:before="11" w:line="215" w:lineRule="exact"/>
              <w:ind w:left="143" w:right="0"/>
              <w:jc w:val="center"/>
              <w:rPr>
                <w:rFonts w:ascii="Times New Roman" w:eastAsia="Times New Roman" w:hAnsi="Times New Roman" w:cs="Times New Roman"/>
                <w:color w:val="000000" w:themeColor="text1"/>
              </w:rPr>
            </w:pPr>
            <w:r w:rsidRPr="00506D4A">
              <w:rPr>
                <w:rFonts w:ascii="Times New Roman" w:eastAsia="Times New Roman" w:hAnsi="Times New Roman" w:cs="Times New Roman"/>
                <w:color w:val="000000" w:themeColor="text1"/>
              </w:rPr>
              <w:t>-10,60</w:t>
            </w:r>
          </w:p>
        </w:tc>
      </w:tr>
      <w:tr w:rsidR="00B35BC8" w:rsidRPr="00506D4A" w14:paraId="253CF79E" w14:textId="77777777" w:rsidTr="003155E4">
        <w:trPr>
          <w:trHeight w:val="734"/>
        </w:trPr>
        <w:tc>
          <w:tcPr>
            <w:tcW w:w="1740" w:type="dxa"/>
            <w:shd w:val="clear" w:color="auto" w:fill="74C6D7"/>
            <w:vAlign w:val="center"/>
          </w:tcPr>
          <w:p w14:paraId="60EA7FB5" w14:textId="77777777" w:rsidR="00AB7BD1" w:rsidRPr="00506D4A" w:rsidRDefault="00AB7BD1" w:rsidP="00AB7BD1">
            <w:pPr>
              <w:pStyle w:val="TableParagraph"/>
              <w:spacing w:before="11" w:line="215" w:lineRule="exact"/>
              <w:ind w:left="25" w:right="0"/>
              <w:jc w:val="left"/>
              <w:rPr>
                <w:rFonts w:ascii="Times New Roman" w:hAnsi="Times New Roman" w:cs="Times New Roman"/>
                <w:b/>
              </w:rPr>
            </w:pPr>
            <w:r w:rsidRPr="00506D4A">
              <w:rPr>
                <w:rFonts w:ascii="Times New Roman" w:hAnsi="Times New Roman" w:cs="Times New Roman"/>
                <w:b/>
              </w:rPr>
              <w:t xml:space="preserve">04- </w:t>
            </w:r>
            <w:proofErr w:type="spellStart"/>
            <w:r w:rsidRPr="00506D4A">
              <w:rPr>
                <w:rFonts w:ascii="Times New Roman" w:hAnsi="Times New Roman" w:cs="Times New Roman"/>
                <w:b/>
              </w:rPr>
              <w:t>Alınan</w:t>
            </w:r>
            <w:proofErr w:type="spellEnd"/>
            <w:r w:rsidRPr="00506D4A">
              <w:rPr>
                <w:rFonts w:ascii="Times New Roman" w:hAnsi="Times New Roman" w:cs="Times New Roman"/>
                <w:b/>
              </w:rPr>
              <w:t xml:space="preserve"> </w:t>
            </w:r>
            <w:proofErr w:type="spellStart"/>
            <w:r w:rsidRPr="00506D4A">
              <w:rPr>
                <w:rFonts w:ascii="Times New Roman" w:hAnsi="Times New Roman" w:cs="Times New Roman"/>
                <w:b/>
              </w:rPr>
              <w:t>Bağış</w:t>
            </w:r>
            <w:proofErr w:type="spellEnd"/>
            <w:r w:rsidRPr="00506D4A">
              <w:rPr>
                <w:rFonts w:ascii="Times New Roman" w:hAnsi="Times New Roman" w:cs="Times New Roman"/>
                <w:b/>
              </w:rPr>
              <w:t xml:space="preserve"> </w:t>
            </w:r>
            <w:proofErr w:type="spellStart"/>
            <w:r w:rsidRPr="00506D4A">
              <w:rPr>
                <w:rFonts w:ascii="Times New Roman" w:hAnsi="Times New Roman" w:cs="Times New Roman"/>
                <w:b/>
              </w:rPr>
              <w:t>ve</w:t>
            </w:r>
            <w:proofErr w:type="spellEnd"/>
            <w:r w:rsidRPr="00506D4A">
              <w:rPr>
                <w:rFonts w:ascii="Times New Roman" w:hAnsi="Times New Roman" w:cs="Times New Roman"/>
                <w:b/>
              </w:rPr>
              <w:t xml:space="preserve"> </w:t>
            </w:r>
            <w:proofErr w:type="spellStart"/>
            <w:r w:rsidRPr="00506D4A">
              <w:rPr>
                <w:rFonts w:ascii="Times New Roman" w:hAnsi="Times New Roman" w:cs="Times New Roman"/>
                <w:b/>
              </w:rPr>
              <w:t>Yardımlar</w:t>
            </w:r>
            <w:proofErr w:type="spellEnd"/>
          </w:p>
        </w:tc>
        <w:tc>
          <w:tcPr>
            <w:tcW w:w="1556" w:type="dxa"/>
            <w:vAlign w:val="center"/>
          </w:tcPr>
          <w:p w14:paraId="1F3232C6" w14:textId="77777777" w:rsidR="00A64D83" w:rsidRPr="00506D4A" w:rsidRDefault="00A64D83" w:rsidP="00AB7BD1">
            <w:pPr>
              <w:pStyle w:val="TableParagraph"/>
              <w:spacing w:before="11" w:line="215" w:lineRule="exact"/>
              <w:ind w:right="18"/>
              <w:jc w:val="center"/>
              <w:rPr>
                <w:rFonts w:ascii="Times New Roman" w:hAnsi="Times New Roman" w:cs="Times New Roman"/>
                <w:color w:val="000000" w:themeColor="text1"/>
                <w:w w:val="85"/>
              </w:rPr>
            </w:pPr>
          </w:p>
          <w:p w14:paraId="63D29E9C" w14:textId="77777777" w:rsidR="00AB7BD1" w:rsidRPr="00506D4A" w:rsidRDefault="00AB7BD1" w:rsidP="00AB7BD1">
            <w:pPr>
              <w:pStyle w:val="TableParagraph"/>
              <w:spacing w:before="11" w:line="215" w:lineRule="exact"/>
              <w:ind w:right="18"/>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384.732.000,00</w:t>
            </w:r>
          </w:p>
          <w:p w14:paraId="221BA7DB" w14:textId="77777777" w:rsidR="00AB7BD1" w:rsidRPr="00506D4A" w:rsidRDefault="00AB7BD1" w:rsidP="00AB7BD1">
            <w:pPr>
              <w:pStyle w:val="TableParagraph"/>
              <w:spacing w:before="11" w:line="215" w:lineRule="exact"/>
              <w:ind w:right="18"/>
              <w:jc w:val="center"/>
              <w:rPr>
                <w:rFonts w:ascii="Times New Roman" w:hAnsi="Times New Roman" w:cs="Times New Roman"/>
                <w:color w:val="000000" w:themeColor="text1"/>
                <w:w w:val="85"/>
              </w:rPr>
            </w:pPr>
          </w:p>
        </w:tc>
        <w:tc>
          <w:tcPr>
            <w:tcW w:w="1813" w:type="dxa"/>
            <w:vAlign w:val="center"/>
          </w:tcPr>
          <w:p w14:paraId="1A034697" w14:textId="1ED2C11A" w:rsidR="00AB7BD1" w:rsidRPr="00506D4A" w:rsidRDefault="006605E4" w:rsidP="00AB7BD1">
            <w:pPr>
              <w:pStyle w:val="TableParagraph"/>
              <w:spacing w:before="11" w:line="215" w:lineRule="exact"/>
              <w:ind w:right="18"/>
              <w:jc w:val="center"/>
              <w:rPr>
                <w:rFonts w:ascii="Times New Roman" w:hAnsi="Times New Roman" w:cs="Times New Roman"/>
                <w:color w:val="000000" w:themeColor="text1"/>
              </w:rPr>
            </w:pPr>
            <w:r w:rsidRPr="00506D4A">
              <w:rPr>
                <w:rFonts w:ascii="Times New Roman" w:hAnsi="Times New Roman" w:cs="Times New Roman"/>
                <w:color w:val="000000" w:themeColor="text1"/>
              </w:rPr>
              <w:t>190.189</w:t>
            </w:r>
            <w:r w:rsidR="0097764B" w:rsidRPr="00506D4A">
              <w:rPr>
                <w:rFonts w:ascii="Times New Roman" w:hAnsi="Times New Roman" w:cs="Times New Roman"/>
                <w:color w:val="000000" w:themeColor="text1"/>
              </w:rPr>
              <w:t>.000</w:t>
            </w:r>
            <w:r w:rsidR="00AB7BD1" w:rsidRPr="00506D4A">
              <w:rPr>
                <w:rFonts w:ascii="Times New Roman" w:hAnsi="Times New Roman" w:cs="Times New Roman"/>
                <w:color w:val="000000" w:themeColor="text1"/>
              </w:rPr>
              <w:t>,00</w:t>
            </w:r>
          </w:p>
        </w:tc>
        <w:tc>
          <w:tcPr>
            <w:tcW w:w="660" w:type="dxa"/>
            <w:vAlign w:val="center"/>
          </w:tcPr>
          <w:p w14:paraId="0AB7D405" w14:textId="77777777" w:rsidR="00AB7BD1" w:rsidRPr="00506D4A" w:rsidRDefault="00A64D83" w:rsidP="00AB7BD1">
            <w:pPr>
              <w:pStyle w:val="TableParagraph"/>
              <w:spacing w:before="86"/>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36,25</w:t>
            </w:r>
          </w:p>
        </w:tc>
        <w:tc>
          <w:tcPr>
            <w:tcW w:w="1514" w:type="dxa"/>
            <w:vAlign w:val="center"/>
          </w:tcPr>
          <w:p w14:paraId="494D6A08" w14:textId="77777777" w:rsidR="00AB7BD1" w:rsidRPr="00506D4A" w:rsidRDefault="00AB7BD1" w:rsidP="00AB7BD1">
            <w:pPr>
              <w:pStyle w:val="TableParagraph"/>
              <w:spacing w:before="11" w:line="215" w:lineRule="exact"/>
              <w:ind w:right="18"/>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877.254.000,00</w:t>
            </w:r>
          </w:p>
        </w:tc>
        <w:tc>
          <w:tcPr>
            <w:tcW w:w="1454" w:type="dxa"/>
            <w:vAlign w:val="center"/>
          </w:tcPr>
          <w:p w14:paraId="39E980CF" w14:textId="77777777" w:rsidR="00AB7BD1" w:rsidRPr="00506D4A" w:rsidRDefault="00A64D83" w:rsidP="00AB7BD1">
            <w:pPr>
              <w:pStyle w:val="TableParagraph"/>
              <w:spacing w:before="86"/>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475.203.500,00</w:t>
            </w:r>
          </w:p>
        </w:tc>
        <w:tc>
          <w:tcPr>
            <w:tcW w:w="762" w:type="dxa"/>
            <w:vAlign w:val="center"/>
          </w:tcPr>
          <w:p w14:paraId="4DFF5F1D" w14:textId="77777777" w:rsidR="00AB7BD1" w:rsidRPr="00506D4A" w:rsidRDefault="00A64D83" w:rsidP="00AB7BD1">
            <w:pPr>
              <w:pStyle w:val="TableParagraph"/>
              <w:spacing w:before="86"/>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54,17</w:t>
            </w:r>
          </w:p>
        </w:tc>
        <w:tc>
          <w:tcPr>
            <w:tcW w:w="1059" w:type="dxa"/>
            <w:tcBorders>
              <w:right w:val="single" w:sz="12" w:space="0" w:color="000000"/>
            </w:tcBorders>
            <w:vAlign w:val="center"/>
          </w:tcPr>
          <w:p w14:paraId="58F0B42D" w14:textId="77777777" w:rsidR="00AB7BD1" w:rsidRPr="00506D4A" w:rsidRDefault="00A64D83" w:rsidP="00AB7BD1">
            <w:pPr>
              <w:pStyle w:val="TableParagraph"/>
              <w:spacing w:before="11" w:line="215" w:lineRule="exact"/>
              <w:ind w:left="121" w:right="0"/>
              <w:jc w:val="center"/>
              <w:rPr>
                <w:rFonts w:ascii="Times New Roman" w:eastAsia="Times New Roman" w:hAnsi="Times New Roman" w:cs="Times New Roman"/>
                <w:color w:val="000000" w:themeColor="text1"/>
              </w:rPr>
            </w:pPr>
            <w:r w:rsidRPr="00506D4A">
              <w:rPr>
                <w:rFonts w:ascii="Times New Roman" w:eastAsia="Times New Roman" w:hAnsi="Times New Roman" w:cs="Times New Roman"/>
                <w:color w:val="000000" w:themeColor="text1"/>
              </w:rPr>
              <w:t>149,86</w:t>
            </w:r>
          </w:p>
        </w:tc>
      </w:tr>
      <w:tr w:rsidR="00B35BC8" w:rsidRPr="00506D4A" w14:paraId="70D715CE" w14:textId="77777777" w:rsidTr="003155E4">
        <w:trPr>
          <w:trHeight w:val="867"/>
        </w:trPr>
        <w:tc>
          <w:tcPr>
            <w:tcW w:w="1740" w:type="dxa"/>
            <w:shd w:val="clear" w:color="auto" w:fill="74C6D7"/>
            <w:vAlign w:val="center"/>
          </w:tcPr>
          <w:p w14:paraId="2EF43700" w14:textId="77777777" w:rsidR="00AB7BD1" w:rsidRPr="00506D4A" w:rsidRDefault="00AB7BD1" w:rsidP="00AB7BD1">
            <w:pPr>
              <w:pStyle w:val="TableParagraph"/>
              <w:spacing w:before="11" w:line="214" w:lineRule="exact"/>
              <w:ind w:left="25" w:right="0"/>
              <w:jc w:val="left"/>
              <w:rPr>
                <w:rFonts w:ascii="Times New Roman" w:hAnsi="Times New Roman" w:cs="Times New Roman"/>
                <w:b/>
              </w:rPr>
            </w:pPr>
            <w:r w:rsidRPr="00506D4A">
              <w:rPr>
                <w:rFonts w:ascii="Times New Roman" w:hAnsi="Times New Roman" w:cs="Times New Roman"/>
                <w:b/>
              </w:rPr>
              <w:t xml:space="preserve">05- </w:t>
            </w:r>
            <w:proofErr w:type="spellStart"/>
            <w:r w:rsidRPr="00506D4A">
              <w:rPr>
                <w:rFonts w:ascii="Times New Roman" w:hAnsi="Times New Roman" w:cs="Times New Roman"/>
                <w:b/>
              </w:rPr>
              <w:t>Diğer</w:t>
            </w:r>
            <w:proofErr w:type="spellEnd"/>
            <w:r w:rsidRPr="00506D4A">
              <w:rPr>
                <w:rFonts w:ascii="Times New Roman" w:hAnsi="Times New Roman" w:cs="Times New Roman"/>
                <w:b/>
              </w:rPr>
              <w:t xml:space="preserve"> </w:t>
            </w:r>
            <w:proofErr w:type="spellStart"/>
            <w:r w:rsidRPr="00506D4A">
              <w:rPr>
                <w:rFonts w:ascii="Times New Roman" w:hAnsi="Times New Roman" w:cs="Times New Roman"/>
                <w:b/>
              </w:rPr>
              <w:t>Gelirler</w:t>
            </w:r>
            <w:proofErr w:type="spellEnd"/>
          </w:p>
        </w:tc>
        <w:tc>
          <w:tcPr>
            <w:tcW w:w="1556" w:type="dxa"/>
            <w:vAlign w:val="center"/>
          </w:tcPr>
          <w:p w14:paraId="69EEC33B" w14:textId="77777777" w:rsidR="00A64D83" w:rsidRPr="00506D4A" w:rsidRDefault="00A64D83" w:rsidP="00AB7BD1">
            <w:pPr>
              <w:pStyle w:val="TableParagraph"/>
              <w:spacing w:before="86"/>
              <w:ind w:right="17"/>
              <w:jc w:val="center"/>
              <w:rPr>
                <w:rFonts w:ascii="Times New Roman" w:hAnsi="Times New Roman" w:cs="Times New Roman"/>
                <w:color w:val="000000" w:themeColor="text1"/>
                <w:w w:val="85"/>
              </w:rPr>
            </w:pPr>
          </w:p>
          <w:p w14:paraId="07C48C2C" w14:textId="77777777" w:rsidR="00AB7BD1" w:rsidRPr="00506D4A" w:rsidRDefault="00AB7BD1" w:rsidP="00AB7BD1">
            <w:pPr>
              <w:pStyle w:val="TableParagraph"/>
              <w:spacing w:before="86"/>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2.770.000,00</w:t>
            </w:r>
          </w:p>
          <w:p w14:paraId="1A423061" w14:textId="77777777" w:rsidR="00AB7BD1" w:rsidRPr="00506D4A" w:rsidRDefault="00AB7BD1" w:rsidP="00AB7BD1">
            <w:pPr>
              <w:pStyle w:val="TableParagraph"/>
              <w:spacing w:before="86"/>
              <w:ind w:right="17"/>
              <w:jc w:val="center"/>
              <w:rPr>
                <w:rFonts w:ascii="Times New Roman" w:hAnsi="Times New Roman" w:cs="Times New Roman"/>
                <w:color w:val="000000" w:themeColor="text1"/>
                <w:w w:val="85"/>
              </w:rPr>
            </w:pPr>
          </w:p>
        </w:tc>
        <w:tc>
          <w:tcPr>
            <w:tcW w:w="1813" w:type="dxa"/>
            <w:vAlign w:val="center"/>
          </w:tcPr>
          <w:p w14:paraId="7846BC25" w14:textId="71627247" w:rsidR="00AB7BD1" w:rsidRPr="00506D4A" w:rsidRDefault="006605E4" w:rsidP="00AB7BD1">
            <w:pPr>
              <w:pStyle w:val="TableParagraph"/>
              <w:spacing w:before="11" w:line="214" w:lineRule="exact"/>
              <w:ind w:right="18"/>
              <w:jc w:val="center"/>
              <w:rPr>
                <w:rFonts w:ascii="Times New Roman" w:hAnsi="Times New Roman" w:cs="Times New Roman"/>
                <w:color w:val="000000" w:themeColor="text1"/>
              </w:rPr>
            </w:pPr>
            <w:r w:rsidRPr="00506D4A">
              <w:rPr>
                <w:rFonts w:ascii="Times New Roman" w:hAnsi="Times New Roman" w:cs="Times New Roman"/>
                <w:color w:val="000000" w:themeColor="text1"/>
              </w:rPr>
              <w:t>2.009.643</w:t>
            </w:r>
            <w:r w:rsidR="00AB7BD1" w:rsidRPr="00506D4A">
              <w:rPr>
                <w:rFonts w:ascii="Times New Roman" w:hAnsi="Times New Roman" w:cs="Times New Roman"/>
                <w:color w:val="000000" w:themeColor="text1"/>
              </w:rPr>
              <w:t>,00</w:t>
            </w:r>
          </w:p>
        </w:tc>
        <w:tc>
          <w:tcPr>
            <w:tcW w:w="660" w:type="dxa"/>
            <w:vAlign w:val="center"/>
          </w:tcPr>
          <w:p w14:paraId="4CACDF83" w14:textId="77777777" w:rsidR="00AB7BD1" w:rsidRPr="00506D4A" w:rsidRDefault="00A64D83" w:rsidP="00AB7BD1">
            <w:pPr>
              <w:pStyle w:val="TableParagraph"/>
              <w:spacing w:before="86"/>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32,89</w:t>
            </w:r>
          </w:p>
        </w:tc>
        <w:tc>
          <w:tcPr>
            <w:tcW w:w="1514" w:type="dxa"/>
            <w:vAlign w:val="center"/>
          </w:tcPr>
          <w:p w14:paraId="1F077909" w14:textId="77777777" w:rsidR="00AB7BD1" w:rsidRPr="00506D4A" w:rsidRDefault="00AB7BD1" w:rsidP="00AB7BD1">
            <w:pPr>
              <w:pStyle w:val="TableParagraph"/>
              <w:spacing w:before="11" w:line="214" w:lineRule="exact"/>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5.017.000,00</w:t>
            </w:r>
          </w:p>
        </w:tc>
        <w:tc>
          <w:tcPr>
            <w:tcW w:w="1454" w:type="dxa"/>
            <w:vAlign w:val="center"/>
          </w:tcPr>
          <w:p w14:paraId="7CBB1CF1" w14:textId="77777777" w:rsidR="00AB7BD1" w:rsidRPr="00506D4A" w:rsidRDefault="00A64D83" w:rsidP="00AB7BD1">
            <w:pPr>
              <w:pStyle w:val="TableParagraph"/>
              <w:spacing w:before="86"/>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1.130.269,00</w:t>
            </w:r>
          </w:p>
        </w:tc>
        <w:tc>
          <w:tcPr>
            <w:tcW w:w="762" w:type="dxa"/>
            <w:vAlign w:val="center"/>
          </w:tcPr>
          <w:p w14:paraId="31523F1D" w14:textId="77777777" w:rsidR="00AB7BD1" w:rsidRPr="00506D4A" w:rsidRDefault="00A64D83" w:rsidP="00AB7BD1">
            <w:pPr>
              <w:pStyle w:val="TableParagraph"/>
              <w:spacing w:before="86"/>
              <w:ind w:right="17"/>
              <w:jc w:val="center"/>
              <w:rPr>
                <w:rFonts w:ascii="Times New Roman" w:hAnsi="Times New Roman" w:cs="Times New Roman"/>
                <w:color w:val="000000" w:themeColor="text1"/>
                <w:w w:val="85"/>
              </w:rPr>
            </w:pPr>
            <w:r w:rsidRPr="00506D4A">
              <w:rPr>
                <w:rFonts w:ascii="Times New Roman" w:hAnsi="Times New Roman" w:cs="Times New Roman"/>
                <w:color w:val="000000" w:themeColor="text1"/>
                <w:w w:val="85"/>
              </w:rPr>
              <w:t>22,53</w:t>
            </w:r>
          </w:p>
        </w:tc>
        <w:tc>
          <w:tcPr>
            <w:tcW w:w="1059" w:type="dxa"/>
            <w:tcBorders>
              <w:right w:val="single" w:sz="12" w:space="0" w:color="000000"/>
            </w:tcBorders>
            <w:vAlign w:val="center"/>
          </w:tcPr>
          <w:p w14:paraId="3B4C153A" w14:textId="77777777" w:rsidR="00AB7BD1" w:rsidRPr="00506D4A" w:rsidRDefault="00A64D83" w:rsidP="00AB7BD1">
            <w:pPr>
              <w:pStyle w:val="TableParagraph"/>
              <w:spacing w:before="11" w:line="214" w:lineRule="exact"/>
              <w:ind w:left="121" w:right="0"/>
              <w:jc w:val="center"/>
              <w:rPr>
                <w:rFonts w:ascii="Times New Roman" w:eastAsia="Times New Roman" w:hAnsi="Times New Roman" w:cs="Times New Roman"/>
                <w:color w:val="000000" w:themeColor="text1"/>
              </w:rPr>
            </w:pPr>
            <w:r w:rsidRPr="00506D4A">
              <w:rPr>
                <w:rFonts w:ascii="Times New Roman" w:eastAsia="Times New Roman" w:hAnsi="Times New Roman" w:cs="Times New Roman"/>
                <w:color w:val="000000" w:themeColor="text1"/>
              </w:rPr>
              <w:t>-43,76</w:t>
            </w:r>
          </w:p>
        </w:tc>
      </w:tr>
      <w:tr w:rsidR="00B35BC8" w:rsidRPr="00506D4A" w14:paraId="2A44D2D8" w14:textId="77777777" w:rsidTr="003155E4">
        <w:trPr>
          <w:trHeight w:val="804"/>
        </w:trPr>
        <w:tc>
          <w:tcPr>
            <w:tcW w:w="1740" w:type="dxa"/>
            <w:tcBorders>
              <w:bottom w:val="single" w:sz="12" w:space="0" w:color="000000"/>
            </w:tcBorders>
            <w:shd w:val="clear" w:color="auto" w:fill="74C6D7"/>
            <w:vAlign w:val="center"/>
          </w:tcPr>
          <w:p w14:paraId="066C6179" w14:textId="77777777" w:rsidR="00AB7BD1" w:rsidRPr="00506D4A" w:rsidRDefault="00AB7BD1" w:rsidP="00AB7BD1">
            <w:pPr>
              <w:pStyle w:val="TableParagraph"/>
              <w:spacing w:before="11" w:line="214" w:lineRule="exact"/>
              <w:ind w:left="25" w:right="0"/>
              <w:jc w:val="left"/>
              <w:rPr>
                <w:rFonts w:ascii="Times New Roman" w:hAnsi="Times New Roman" w:cs="Times New Roman"/>
                <w:b/>
              </w:rPr>
            </w:pPr>
            <w:r w:rsidRPr="00506D4A">
              <w:rPr>
                <w:rFonts w:ascii="Times New Roman" w:hAnsi="Times New Roman" w:cs="Times New Roman"/>
                <w:b/>
              </w:rPr>
              <w:t>TOPLAM</w:t>
            </w:r>
          </w:p>
        </w:tc>
        <w:tc>
          <w:tcPr>
            <w:tcW w:w="1556" w:type="dxa"/>
            <w:tcBorders>
              <w:bottom w:val="single" w:sz="12" w:space="0" w:color="000000"/>
            </w:tcBorders>
            <w:vAlign w:val="center"/>
          </w:tcPr>
          <w:p w14:paraId="06E40626" w14:textId="77777777" w:rsidR="00AB7BD1" w:rsidRPr="00506D4A" w:rsidRDefault="00AB7BD1" w:rsidP="00AB7BD1">
            <w:pPr>
              <w:pStyle w:val="TableParagraph"/>
              <w:spacing w:before="86"/>
              <w:ind w:right="17"/>
              <w:jc w:val="center"/>
              <w:rPr>
                <w:rFonts w:ascii="Times New Roman" w:hAnsi="Times New Roman" w:cs="Times New Roman"/>
                <w:b/>
                <w:color w:val="000000" w:themeColor="text1"/>
                <w:w w:val="85"/>
              </w:rPr>
            </w:pPr>
          </w:p>
          <w:p w14:paraId="74CC9334" w14:textId="77777777" w:rsidR="00AB7BD1" w:rsidRPr="00506D4A" w:rsidRDefault="00AB7BD1" w:rsidP="00AB7BD1">
            <w:pPr>
              <w:pStyle w:val="TableParagraph"/>
              <w:spacing w:before="86"/>
              <w:ind w:right="17"/>
              <w:jc w:val="center"/>
              <w:rPr>
                <w:rFonts w:ascii="Times New Roman" w:hAnsi="Times New Roman" w:cs="Times New Roman"/>
                <w:b/>
                <w:color w:val="000000" w:themeColor="text1"/>
                <w:w w:val="85"/>
              </w:rPr>
            </w:pPr>
            <w:r w:rsidRPr="00506D4A">
              <w:rPr>
                <w:rFonts w:ascii="Times New Roman" w:hAnsi="Times New Roman" w:cs="Times New Roman"/>
                <w:b/>
                <w:color w:val="000000" w:themeColor="text1"/>
                <w:w w:val="85"/>
              </w:rPr>
              <w:t>389.605.000</w:t>
            </w:r>
          </w:p>
          <w:p w14:paraId="673822F5" w14:textId="77777777" w:rsidR="00AB7BD1" w:rsidRPr="00506D4A" w:rsidRDefault="00AB7BD1" w:rsidP="00AB7BD1">
            <w:pPr>
              <w:pStyle w:val="TableParagraph"/>
              <w:spacing w:before="86"/>
              <w:ind w:right="17"/>
              <w:jc w:val="center"/>
              <w:rPr>
                <w:rFonts w:ascii="Times New Roman" w:hAnsi="Times New Roman" w:cs="Times New Roman"/>
                <w:b/>
                <w:color w:val="000000" w:themeColor="text1"/>
                <w:w w:val="85"/>
              </w:rPr>
            </w:pPr>
          </w:p>
        </w:tc>
        <w:tc>
          <w:tcPr>
            <w:tcW w:w="1813" w:type="dxa"/>
            <w:tcBorders>
              <w:bottom w:val="single" w:sz="12" w:space="0" w:color="000000"/>
            </w:tcBorders>
            <w:vAlign w:val="center"/>
          </w:tcPr>
          <w:p w14:paraId="6FA1EE96" w14:textId="7AF19B7B" w:rsidR="00AB7BD1" w:rsidRPr="00506D4A" w:rsidRDefault="006605E4" w:rsidP="00AB7BD1">
            <w:pPr>
              <w:pStyle w:val="TableParagraph"/>
              <w:spacing w:before="86"/>
              <w:ind w:right="17"/>
              <w:jc w:val="center"/>
              <w:rPr>
                <w:rFonts w:ascii="Times New Roman" w:hAnsi="Times New Roman" w:cs="Times New Roman"/>
                <w:b/>
                <w:color w:val="000000" w:themeColor="text1"/>
                <w:w w:val="85"/>
              </w:rPr>
            </w:pPr>
            <w:r w:rsidRPr="00506D4A">
              <w:rPr>
                <w:rFonts w:ascii="Times New Roman" w:hAnsi="Times New Roman" w:cs="Times New Roman"/>
                <w:b/>
                <w:color w:val="000000" w:themeColor="text1"/>
                <w:w w:val="85"/>
              </w:rPr>
              <w:t>196.217.617</w:t>
            </w:r>
            <w:r w:rsidR="00AB7BD1" w:rsidRPr="00506D4A">
              <w:rPr>
                <w:rFonts w:ascii="Times New Roman" w:hAnsi="Times New Roman" w:cs="Times New Roman"/>
                <w:b/>
                <w:color w:val="000000" w:themeColor="text1"/>
                <w:w w:val="85"/>
              </w:rPr>
              <w:t>,00</w:t>
            </w:r>
          </w:p>
        </w:tc>
        <w:tc>
          <w:tcPr>
            <w:tcW w:w="660" w:type="dxa"/>
            <w:tcBorders>
              <w:bottom w:val="single" w:sz="12" w:space="0" w:color="000000"/>
            </w:tcBorders>
            <w:vAlign w:val="center"/>
          </w:tcPr>
          <w:p w14:paraId="324AEBAD" w14:textId="77777777" w:rsidR="00AB7BD1" w:rsidRPr="00506D4A" w:rsidRDefault="00A64D83" w:rsidP="00AB7BD1">
            <w:pPr>
              <w:pStyle w:val="TableParagraph"/>
              <w:spacing w:before="86"/>
              <w:ind w:right="17"/>
              <w:jc w:val="center"/>
              <w:rPr>
                <w:rFonts w:ascii="Times New Roman" w:hAnsi="Times New Roman" w:cs="Times New Roman"/>
                <w:b/>
                <w:color w:val="000000" w:themeColor="text1"/>
              </w:rPr>
            </w:pPr>
            <w:r w:rsidRPr="00506D4A">
              <w:rPr>
                <w:rFonts w:ascii="Times New Roman" w:hAnsi="Times New Roman" w:cs="Times New Roman"/>
                <w:b/>
                <w:color w:val="000000" w:themeColor="text1"/>
              </w:rPr>
              <w:t>36,69</w:t>
            </w:r>
          </w:p>
        </w:tc>
        <w:tc>
          <w:tcPr>
            <w:tcW w:w="1514" w:type="dxa"/>
            <w:tcBorders>
              <w:bottom w:val="single" w:sz="12" w:space="0" w:color="000000"/>
            </w:tcBorders>
            <w:vAlign w:val="center"/>
          </w:tcPr>
          <w:p w14:paraId="7F4016FF" w14:textId="77777777" w:rsidR="00AB7BD1" w:rsidRPr="00506D4A" w:rsidRDefault="00A64D83" w:rsidP="00AB7BD1">
            <w:pPr>
              <w:pStyle w:val="TableParagraph"/>
              <w:spacing w:before="86"/>
              <w:ind w:right="18"/>
              <w:jc w:val="center"/>
              <w:rPr>
                <w:rFonts w:ascii="Times New Roman" w:hAnsi="Times New Roman" w:cs="Times New Roman"/>
                <w:b/>
                <w:color w:val="000000" w:themeColor="text1"/>
                <w:w w:val="85"/>
              </w:rPr>
            </w:pPr>
            <w:r w:rsidRPr="00506D4A">
              <w:rPr>
                <w:rFonts w:ascii="Times New Roman" w:hAnsi="Times New Roman" w:cs="Times New Roman"/>
                <w:b/>
                <w:color w:val="000000" w:themeColor="text1"/>
                <w:w w:val="85"/>
              </w:rPr>
              <w:t>886.027.000,00</w:t>
            </w:r>
          </w:p>
        </w:tc>
        <w:tc>
          <w:tcPr>
            <w:tcW w:w="1454" w:type="dxa"/>
            <w:tcBorders>
              <w:bottom w:val="single" w:sz="12" w:space="0" w:color="000000"/>
            </w:tcBorders>
            <w:vAlign w:val="center"/>
          </w:tcPr>
          <w:p w14:paraId="58BF3BF5" w14:textId="77777777" w:rsidR="00AB7BD1" w:rsidRPr="00506D4A" w:rsidRDefault="00A64D83" w:rsidP="00AB7BD1">
            <w:pPr>
              <w:pStyle w:val="TableParagraph"/>
              <w:spacing w:before="86"/>
              <w:ind w:right="17"/>
              <w:jc w:val="center"/>
              <w:rPr>
                <w:rFonts w:ascii="Times New Roman" w:hAnsi="Times New Roman" w:cs="Times New Roman"/>
                <w:b/>
                <w:color w:val="000000" w:themeColor="text1"/>
                <w:w w:val="85"/>
              </w:rPr>
            </w:pPr>
            <w:r w:rsidRPr="00506D4A">
              <w:rPr>
                <w:rFonts w:ascii="Times New Roman" w:hAnsi="Times New Roman" w:cs="Times New Roman"/>
                <w:b/>
                <w:color w:val="000000" w:themeColor="text1"/>
                <w:w w:val="85"/>
              </w:rPr>
              <w:t>479.926.865,00</w:t>
            </w:r>
          </w:p>
        </w:tc>
        <w:tc>
          <w:tcPr>
            <w:tcW w:w="762" w:type="dxa"/>
            <w:tcBorders>
              <w:bottom w:val="single" w:sz="12" w:space="0" w:color="000000"/>
            </w:tcBorders>
            <w:vAlign w:val="center"/>
          </w:tcPr>
          <w:p w14:paraId="3B6C01A4" w14:textId="77777777" w:rsidR="00AB7BD1" w:rsidRPr="00506D4A" w:rsidRDefault="00A64D83" w:rsidP="00AB7BD1">
            <w:pPr>
              <w:pStyle w:val="TableParagraph"/>
              <w:spacing w:before="86"/>
              <w:ind w:right="17"/>
              <w:jc w:val="center"/>
              <w:rPr>
                <w:rFonts w:ascii="Times New Roman" w:hAnsi="Times New Roman" w:cs="Times New Roman"/>
                <w:b/>
                <w:color w:val="000000" w:themeColor="text1"/>
                <w:w w:val="85"/>
              </w:rPr>
            </w:pPr>
            <w:r w:rsidRPr="00506D4A">
              <w:rPr>
                <w:rFonts w:ascii="Times New Roman" w:hAnsi="Times New Roman" w:cs="Times New Roman"/>
                <w:b/>
                <w:color w:val="000000" w:themeColor="text1"/>
                <w:w w:val="85"/>
              </w:rPr>
              <w:t>54,17</w:t>
            </w:r>
          </w:p>
        </w:tc>
        <w:tc>
          <w:tcPr>
            <w:tcW w:w="1059" w:type="dxa"/>
            <w:tcBorders>
              <w:bottom w:val="single" w:sz="12" w:space="0" w:color="000000"/>
              <w:right w:val="single" w:sz="12" w:space="0" w:color="000000"/>
            </w:tcBorders>
            <w:vAlign w:val="center"/>
          </w:tcPr>
          <w:p w14:paraId="3987D00A" w14:textId="77777777" w:rsidR="00AB7BD1" w:rsidRPr="00506D4A" w:rsidRDefault="00A64D83" w:rsidP="00AB7BD1">
            <w:pPr>
              <w:pStyle w:val="TableParagraph"/>
              <w:spacing w:before="11" w:line="214" w:lineRule="exact"/>
              <w:ind w:left="121" w:right="0"/>
              <w:jc w:val="center"/>
              <w:rPr>
                <w:rFonts w:ascii="Times New Roman" w:eastAsia="Times New Roman" w:hAnsi="Times New Roman" w:cs="Times New Roman"/>
                <w:b/>
                <w:color w:val="000000" w:themeColor="text1"/>
              </w:rPr>
            </w:pPr>
            <w:r w:rsidRPr="00506D4A">
              <w:rPr>
                <w:rFonts w:ascii="Times New Roman" w:eastAsia="Times New Roman" w:hAnsi="Times New Roman" w:cs="Times New Roman"/>
                <w:b/>
                <w:color w:val="000000" w:themeColor="text1"/>
              </w:rPr>
              <w:t>144,59</w:t>
            </w:r>
          </w:p>
        </w:tc>
      </w:tr>
    </w:tbl>
    <w:p w14:paraId="2D597FB0" w14:textId="77777777" w:rsidR="009C3503" w:rsidRPr="00506D4A" w:rsidRDefault="009C3503" w:rsidP="009C3503">
      <w:pPr>
        <w:pStyle w:val="ListeParagraf"/>
        <w:tabs>
          <w:tab w:val="left" w:pos="2050"/>
        </w:tabs>
        <w:spacing w:line="274" w:lineRule="exact"/>
        <w:ind w:left="466" w:firstLine="0"/>
        <w:jc w:val="both"/>
        <w:rPr>
          <w:sz w:val="24"/>
          <w:szCs w:val="24"/>
        </w:rPr>
      </w:pPr>
    </w:p>
    <w:p w14:paraId="5D8446E5" w14:textId="77777777" w:rsidR="00E749F7" w:rsidRPr="00506D4A" w:rsidRDefault="00E749F7" w:rsidP="009C3503">
      <w:pPr>
        <w:pStyle w:val="ListeParagraf"/>
        <w:tabs>
          <w:tab w:val="left" w:pos="2050"/>
        </w:tabs>
        <w:spacing w:line="274" w:lineRule="exact"/>
        <w:ind w:left="466" w:firstLine="0"/>
        <w:jc w:val="both"/>
        <w:rPr>
          <w:sz w:val="24"/>
          <w:szCs w:val="24"/>
        </w:rPr>
      </w:pPr>
    </w:p>
    <w:p w14:paraId="36A0B5BB" w14:textId="77777777" w:rsidR="000C6B0F" w:rsidRPr="00506D4A" w:rsidRDefault="000C6B0F" w:rsidP="009C3503">
      <w:pPr>
        <w:pStyle w:val="ListeParagraf"/>
        <w:tabs>
          <w:tab w:val="left" w:pos="2050"/>
        </w:tabs>
        <w:spacing w:line="274" w:lineRule="exact"/>
        <w:ind w:left="142" w:firstLine="0"/>
        <w:jc w:val="both"/>
        <w:rPr>
          <w:b/>
          <w:sz w:val="24"/>
          <w:szCs w:val="24"/>
        </w:rPr>
      </w:pPr>
    </w:p>
    <w:p w14:paraId="4E68880C" w14:textId="77777777" w:rsidR="000C6B0F" w:rsidRPr="00506D4A" w:rsidRDefault="000C6B0F" w:rsidP="009C3503">
      <w:pPr>
        <w:pStyle w:val="ListeParagraf"/>
        <w:tabs>
          <w:tab w:val="left" w:pos="2050"/>
        </w:tabs>
        <w:spacing w:line="274" w:lineRule="exact"/>
        <w:ind w:left="142" w:firstLine="0"/>
        <w:jc w:val="both"/>
        <w:rPr>
          <w:b/>
          <w:sz w:val="24"/>
          <w:szCs w:val="24"/>
        </w:rPr>
      </w:pPr>
    </w:p>
    <w:p w14:paraId="1B380848" w14:textId="77777777" w:rsidR="009C3503" w:rsidRPr="00506D4A" w:rsidRDefault="009C3503" w:rsidP="009C3503">
      <w:pPr>
        <w:pStyle w:val="ListeParagraf"/>
        <w:tabs>
          <w:tab w:val="left" w:pos="2050"/>
        </w:tabs>
        <w:spacing w:line="274" w:lineRule="exact"/>
        <w:ind w:left="142" w:firstLine="0"/>
        <w:jc w:val="both"/>
        <w:rPr>
          <w:b/>
          <w:sz w:val="24"/>
        </w:rPr>
      </w:pPr>
      <w:r w:rsidRPr="00506D4A">
        <w:rPr>
          <w:b/>
          <w:sz w:val="24"/>
          <w:szCs w:val="24"/>
        </w:rPr>
        <w:t>03.</w:t>
      </w:r>
      <w:r w:rsidRPr="00506D4A">
        <w:rPr>
          <w:sz w:val="24"/>
          <w:szCs w:val="24"/>
        </w:rPr>
        <w:t xml:space="preserve"> </w:t>
      </w:r>
      <w:r w:rsidRPr="00506D4A">
        <w:rPr>
          <w:b/>
          <w:sz w:val="24"/>
        </w:rPr>
        <w:t xml:space="preserve">Teşebbüs ve Mülkiyet </w:t>
      </w:r>
      <w:proofErr w:type="gramStart"/>
      <w:r w:rsidRPr="00506D4A">
        <w:rPr>
          <w:b/>
          <w:sz w:val="24"/>
        </w:rPr>
        <w:t>Gelirleri :</w:t>
      </w:r>
      <w:proofErr w:type="gramEnd"/>
    </w:p>
    <w:p w14:paraId="4FA2766A" w14:textId="77777777" w:rsidR="009C3503" w:rsidRPr="00506D4A" w:rsidRDefault="009C3503" w:rsidP="009C3503">
      <w:pPr>
        <w:pStyle w:val="ListeParagraf"/>
        <w:tabs>
          <w:tab w:val="left" w:pos="2050"/>
        </w:tabs>
        <w:spacing w:line="274" w:lineRule="exact"/>
        <w:ind w:left="1034" w:firstLine="0"/>
        <w:jc w:val="both"/>
        <w:rPr>
          <w:b/>
          <w:sz w:val="24"/>
        </w:rPr>
      </w:pPr>
    </w:p>
    <w:p w14:paraId="26A5AC8E" w14:textId="77777777" w:rsidR="009C3503" w:rsidRPr="00506D4A" w:rsidRDefault="009C3503" w:rsidP="009C3503">
      <w:pPr>
        <w:pStyle w:val="GvdeMetni"/>
        <w:spacing w:line="276" w:lineRule="auto"/>
        <w:ind w:left="142" w:firstLine="707"/>
        <w:jc w:val="both"/>
      </w:pPr>
      <w:r w:rsidRPr="00506D4A">
        <w:t xml:space="preserve">Üniversitemiz 2024 yılı Ocak-Haziran dönemi sonu itibarıyla bütçede öngörülen 3.756.000,00 TL Teşebbüs ve Mülkiyet Gelirlerinden 3.593.096,00TL’si gerçekleştirilmiştir. Gerçekleşme tutarı bütçe tahminine göre %95,66 oranında olmuştur. 2023 yılının aynı döneminde </w:t>
      </w:r>
      <w:r w:rsidR="00F66091" w:rsidRPr="00506D4A">
        <w:t>4.018.974</w:t>
      </w:r>
      <w:r w:rsidRPr="00506D4A">
        <w:t xml:space="preserve">,00 TL gelir elde edilerek bütçe tahminine göre % </w:t>
      </w:r>
      <w:r w:rsidR="00F66091" w:rsidRPr="00506D4A">
        <w:t>96,93</w:t>
      </w:r>
      <w:r w:rsidRPr="00506D4A">
        <w:t xml:space="preserve"> oranında gerçekleşmiştir. 202</w:t>
      </w:r>
      <w:r w:rsidR="00F66091" w:rsidRPr="00506D4A">
        <w:t>4</w:t>
      </w:r>
      <w:r w:rsidRPr="00506D4A">
        <w:t xml:space="preserve"> yılı Ocak- Haziran döneminde Teşebbüs ve Mülkiyet </w:t>
      </w:r>
      <w:r w:rsidRPr="00506D4A">
        <w:lastRenderedPageBreak/>
        <w:t>Gelirlerindeki gerçekleşme 202</w:t>
      </w:r>
      <w:r w:rsidR="00F66091" w:rsidRPr="00506D4A">
        <w:t>3</w:t>
      </w:r>
      <w:r w:rsidRPr="00506D4A">
        <w:t xml:space="preserve"> yılı Ocak-Haziran dönemine göre % </w:t>
      </w:r>
      <w:r w:rsidR="00F66091" w:rsidRPr="00506D4A">
        <w:t>10,60</w:t>
      </w:r>
      <w:r w:rsidRPr="00506D4A">
        <w:t xml:space="preserve"> oranında </w:t>
      </w:r>
      <w:r w:rsidR="00F66091" w:rsidRPr="00506D4A">
        <w:t>azalış</w:t>
      </w:r>
      <w:r w:rsidRPr="00506D4A">
        <w:t xml:space="preserve"> göstermiştir.</w:t>
      </w:r>
    </w:p>
    <w:p w14:paraId="3CD99A94" w14:textId="77777777" w:rsidR="007E6371" w:rsidRPr="00506D4A" w:rsidRDefault="007E6371" w:rsidP="009C3503">
      <w:pPr>
        <w:pStyle w:val="GvdeMetni"/>
        <w:spacing w:line="276" w:lineRule="auto"/>
        <w:ind w:left="142" w:firstLine="707"/>
        <w:jc w:val="both"/>
      </w:pPr>
    </w:p>
    <w:p w14:paraId="030BF530" w14:textId="77777777" w:rsidR="009C3503" w:rsidRPr="00506D4A" w:rsidRDefault="009C3503" w:rsidP="009C3503">
      <w:pPr>
        <w:pStyle w:val="GvdeMetni"/>
        <w:spacing w:line="276" w:lineRule="auto"/>
        <w:ind w:left="142"/>
        <w:jc w:val="both"/>
        <w:rPr>
          <w:b/>
        </w:rPr>
      </w:pPr>
      <w:r w:rsidRPr="00506D4A">
        <w:rPr>
          <w:b/>
        </w:rPr>
        <w:t>04. Alınan Bağış ve Yardımlar:</w:t>
      </w:r>
    </w:p>
    <w:p w14:paraId="7CC9E89B" w14:textId="77777777" w:rsidR="009C3503" w:rsidRPr="00506D4A" w:rsidRDefault="009C3503" w:rsidP="009C3503">
      <w:pPr>
        <w:pStyle w:val="GvdeMetni"/>
        <w:spacing w:line="276" w:lineRule="auto"/>
        <w:ind w:left="142"/>
        <w:jc w:val="both"/>
        <w:rPr>
          <w:b/>
        </w:rPr>
      </w:pPr>
    </w:p>
    <w:p w14:paraId="68ED8F06" w14:textId="77777777" w:rsidR="009C3503" w:rsidRPr="00506D4A" w:rsidRDefault="009C3503" w:rsidP="009C3503">
      <w:pPr>
        <w:pStyle w:val="GvdeMetni"/>
        <w:spacing w:line="276" w:lineRule="auto"/>
        <w:ind w:firstLine="707"/>
        <w:jc w:val="both"/>
      </w:pPr>
      <w:r w:rsidRPr="00506D4A">
        <w:t>Üniversitemiz 202</w:t>
      </w:r>
      <w:r w:rsidR="0096034D" w:rsidRPr="00506D4A">
        <w:t>4</w:t>
      </w:r>
      <w:r w:rsidRPr="00506D4A">
        <w:t xml:space="preserve"> yılı Ocak-Haziran dönemi sonu itibariyle bütçede öngörülen </w:t>
      </w:r>
      <w:r w:rsidR="0096034D" w:rsidRPr="00506D4A">
        <w:t>877.254</w:t>
      </w:r>
      <w:r w:rsidRPr="00506D4A">
        <w:t xml:space="preserve">.000,00 TL Alınan Bağış ve Yardımlardan </w:t>
      </w:r>
      <w:r w:rsidR="0096034D" w:rsidRPr="00506D4A">
        <w:t>475.203.5</w:t>
      </w:r>
      <w:r w:rsidRPr="00506D4A">
        <w:t xml:space="preserve">00,00 TL gerçekleştirilmiştir. Gerçekleşme tutarı bütçe tahminine göre % </w:t>
      </w:r>
      <w:r w:rsidR="0096034D" w:rsidRPr="00506D4A">
        <w:t>54,17</w:t>
      </w:r>
      <w:r w:rsidRPr="00506D4A">
        <w:t xml:space="preserve"> oranında olmuştur. 202</w:t>
      </w:r>
      <w:r w:rsidR="0096034D" w:rsidRPr="00506D4A">
        <w:t>3</w:t>
      </w:r>
      <w:r w:rsidRPr="00506D4A">
        <w:t xml:space="preserve"> yılının aynı döneminde </w:t>
      </w:r>
      <w:r w:rsidR="0037313A" w:rsidRPr="00506D4A">
        <w:t>190.189.000</w:t>
      </w:r>
      <w:r w:rsidRPr="00506D4A">
        <w:t xml:space="preserve">,00 TL gelir elde edilerek bütçe tahminine göre % </w:t>
      </w:r>
      <w:r w:rsidR="0037313A" w:rsidRPr="00506D4A">
        <w:t>36,25</w:t>
      </w:r>
      <w:r w:rsidRPr="00506D4A">
        <w:t xml:space="preserve"> oranında gerçekleşmiştir. 202</w:t>
      </w:r>
      <w:r w:rsidR="0037313A" w:rsidRPr="00506D4A">
        <w:t>4</w:t>
      </w:r>
      <w:r w:rsidRPr="00506D4A">
        <w:t xml:space="preserve"> yılı Ocak- Haziran döneminde Alınan Bağış ve Yardımlardaki gerçekleşme 202</w:t>
      </w:r>
      <w:r w:rsidR="0037313A" w:rsidRPr="00506D4A">
        <w:t>3</w:t>
      </w:r>
      <w:r w:rsidRPr="00506D4A">
        <w:t xml:space="preserve"> yılı Ocak-Haziran dönemine göre % </w:t>
      </w:r>
      <w:r w:rsidR="0037313A" w:rsidRPr="00506D4A">
        <w:t>149,86</w:t>
      </w:r>
      <w:r w:rsidRPr="00506D4A">
        <w:t xml:space="preserve"> oranında artış göstermiştir.</w:t>
      </w:r>
    </w:p>
    <w:p w14:paraId="7C94CEBD" w14:textId="77777777" w:rsidR="009C3503" w:rsidRPr="00506D4A" w:rsidRDefault="009C3503" w:rsidP="009C3503">
      <w:pPr>
        <w:pStyle w:val="Balk11"/>
        <w:tabs>
          <w:tab w:val="left" w:pos="2050"/>
        </w:tabs>
        <w:spacing w:line="274" w:lineRule="exact"/>
        <w:ind w:left="466"/>
        <w:jc w:val="both"/>
        <w:rPr>
          <w:b w:val="0"/>
          <w:bCs w:val="0"/>
        </w:rPr>
      </w:pPr>
    </w:p>
    <w:p w14:paraId="73CC28A3" w14:textId="77777777" w:rsidR="009C3503" w:rsidRPr="00506D4A" w:rsidRDefault="009C3503" w:rsidP="009C3503">
      <w:pPr>
        <w:pStyle w:val="Balk11"/>
        <w:tabs>
          <w:tab w:val="left" w:pos="2050"/>
        </w:tabs>
        <w:spacing w:line="274" w:lineRule="exact"/>
        <w:ind w:left="142"/>
        <w:jc w:val="both"/>
      </w:pPr>
      <w:bookmarkStart w:id="11" w:name="_Toc172212084"/>
      <w:r w:rsidRPr="00506D4A">
        <w:rPr>
          <w:bCs w:val="0"/>
        </w:rPr>
        <w:t>05.</w:t>
      </w:r>
      <w:r w:rsidRPr="00506D4A">
        <w:rPr>
          <w:b w:val="0"/>
          <w:bCs w:val="0"/>
        </w:rPr>
        <w:t xml:space="preserve"> </w:t>
      </w:r>
      <w:r w:rsidRPr="00506D4A">
        <w:t>Diğer Gelirler:</w:t>
      </w:r>
      <w:bookmarkEnd w:id="11"/>
      <w:r w:rsidRPr="00506D4A">
        <w:t xml:space="preserve"> </w:t>
      </w:r>
    </w:p>
    <w:p w14:paraId="7A3FD857" w14:textId="77777777" w:rsidR="009C3503" w:rsidRPr="00506D4A" w:rsidRDefault="009C3503" w:rsidP="009C3503">
      <w:pPr>
        <w:pStyle w:val="Balk11"/>
        <w:tabs>
          <w:tab w:val="left" w:pos="2050"/>
        </w:tabs>
        <w:spacing w:line="274" w:lineRule="exact"/>
        <w:ind w:left="466"/>
        <w:jc w:val="both"/>
      </w:pPr>
    </w:p>
    <w:p w14:paraId="7E5B8DCB" w14:textId="77777777" w:rsidR="00D64B5F" w:rsidRPr="00506D4A" w:rsidRDefault="009C3503" w:rsidP="00D64B5F">
      <w:pPr>
        <w:pStyle w:val="GvdeMetni"/>
        <w:spacing w:line="276" w:lineRule="auto"/>
        <w:ind w:firstLine="707"/>
        <w:jc w:val="both"/>
      </w:pPr>
      <w:r w:rsidRPr="00506D4A">
        <w:t>Üniversitemiz 202</w:t>
      </w:r>
      <w:r w:rsidR="00F32677" w:rsidRPr="00506D4A">
        <w:t>4</w:t>
      </w:r>
      <w:r w:rsidRPr="00506D4A">
        <w:t xml:space="preserve"> yılı Ocak-Haziran dönemi sonu itibariyle bütçede Diğer Gelirlerden elde edilmesi öngörülen bütçe </w:t>
      </w:r>
      <w:r w:rsidR="00F32677" w:rsidRPr="00506D4A">
        <w:t>5.017.000</w:t>
      </w:r>
      <w:r w:rsidRPr="00506D4A">
        <w:t xml:space="preserve">,00 TL iken Ocak-Haziran döneminde </w:t>
      </w:r>
      <w:r w:rsidR="00F32677" w:rsidRPr="00506D4A">
        <w:t>1.130.269</w:t>
      </w:r>
      <w:r w:rsidRPr="00506D4A">
        <w:t xml:space="preserve">,00 TL gerçekleştirilmiştir. Gerçekleşme tutarı bütçe tahminine göre % </w:t>
      </w:r>
      <w:r w:rsidR="00F32677" w:rsidRPr="00506D4A">
        <w:t>22,53</w:t>
      </w:r>
      <w:r w:rsidRPr="00506D4A">
        <w:t xml:space="preserve"> oranında olmuştur. 202</w:t>
      </w:r>
      <w:r w:rsidR="00F32677" w:rsidRPr="00506D4A">
        <w:t>3</w:t>
      </w:r>
      <w:r w:rsidRPr="00506D4A">
        <w:t xml:space="preserve"> yılının aynı döneminde </w:t>
      </w:r>
      <w:r w:rsidR="00F32677" w:rsidRPr="00506D4A">
        <w:t>2.009.643</w:t>
      </w:r>
      <w:r w:rsidRPr="00506D4A">
        <w:t xml:space="preserve">,00 TL gelir elde edilerek bütçe tahminine göre % </w:t>
      </w:r>
      <w:r w:rsidR="00F32677" w:rsidRPr="00506D4A">
        <w:t>32,89</w:t>
      </w:r>
      <w:r w:rsidRPr="00506D4A">
        <w:t xml:space="preserve"> oranında gerçekleşmiştir. 202</w:t>
      </w:r>
      <w:r w:rsidR="00F32677" w:rsidRPr="00506D4A">
        <w:t>4</w:t>
      </w:r>
      <w:r w:rsidRPr="00506D4A">
        <w:t xml:space="preserve"> yılı Ocak-Haziran döneminde Diğer Gelirlerdeki gerçekleşme 202</w:t>
      </w:r>
      <w:r w:rsidR="00F32677" w:rsidRPr="00506D4A">
        <w:t>3</w:t>
      </w:r>
      <w:r w:rsidRPr="00506D4A">
        <w:t xml:space="preserve"> yılı Ocak-Haziran dönemine göre % </w:t>
      </w:r>
      <w:r w:rsidR="00F32677" w:rsidRPr="00506D4A">
        <w:t>43,76</w:t>
      </w:r>
      <w:r w:rsidRPr="00506D4A">
        <w:t xml:space="preserve"> oranında </w:t>
      </w:r>
      <w:r w:rsidR="00F32677" w:rsidRPr="00506D4A">
        <w:t>azalış</w:t>
      </w:r>
      <w:r w:rsidRPr="00506D4A">
        <w:t xml:space="preserve"> göstermiştir.</w:t>
      </w:r>
    </w:p>
    <w:p w14:paraId="195B9F42" w14:textId="77777777" w:rsidR="00D64B5F" w:rsidRPr="00506D4A" w:rsidRDefault="00D64B5F" w:rsidP="00D64B5F">
      <w:pPr>
        <w:pStyle w:val="GvdeMetni"/>
        <w:spacing w:line="276" w:lineRule="auto"/>
        <w:ind w:firstLine="707"/>
        <w:jc w:val="both"/>
      </w:pPr>
    </w:p>
    <w:p w14:paraId="6AF959DA" w14:textId="77777777" w:rsidR="00D64B5F" w:rsidRPr="00506D4A" w:rsidRDefault="00D64B5F" w:rsidP="00D64B5F">
      <w:pPr>
        <w:pStyle w:val="GvdeMetni"/>
        <w:spacing w:line="276" w:lineRule="auto"/>
        <w:ind w:firstLine="707"/>
        <w:jc w:val="both"/>
      </w:pPr>
    </w:p>
    <w:p w14:paraId="7AF8E6D8" w14:textId="77777777" w:rsidR="00D64B5F" w:rsidRPr="00506D4A" w:rsidRDefault="00D64B5F" w:rsidP="000C6B0F">
      <w:pPr>
        <w:pStyle w:val="Balk2"/>
        <w:rPr>
          <w:rFonts w:ascii="Times New Roman" w:hAnsi="Times New Roman" w:cs="Times New Roman"/>
        </w:rPr>
      </w:pPr>
      <w:bookmarkStart w:id="12" w:name="_Toc172212085"/>
      <w:r w:rsidRPr="00506D4A">
        <w:rPr>
          <w:rFonts w:ascii="Times New Roman" w:hAnsi="Times New Roman" w:cs="Times New Roman"/>
        </w:rPr>
        <w:t xml:space="preserve">C- </w:t>
      </w:r>
      <w:r w:rsidR="004045E6" w:rsidRPr="00506D4A">
        <w:rPr>
          <w:rFonts w:ascii="Times New Roman" w:hAnsi="Times New Roman" w:cs="Times New Roman"/>
        </w:rPr>
        <w:t>FİNANSMAN</w:t>
      </w:r>
      <w:bookmarkEnd w:id="12"/>
    </w:p>
    <w:p w14:paraId="39BCE6FA" w14:textId="77777777" w:rsidR="00A14483" w:rsidRPr="00506D4A" w:rsidRDefault="00A14483" w:rsidP="00D64B5F">
      <w:pPr>
        <w:pStyle w:val="GvdeMetni"/>
        <w:spacing w:line="276" w:lineRule="auto"/>
        <w:ind w:firstLine="142"/>
        <w:jc w:val="both"/>
        <w:rPr>
          <w:b/>
        </w:rPr>
      </w:pPr>
    </w:p>
    <w:p w14:paraId="1EF5DE10" w14:textId="77777777" w:rsidR="00A14483" w:rsidRPr="00506D4A" w:rsidRDefault="00A14483" w:rsidP="00A14483">
      <w:pPr>
        <w:pStyle w:val="GvdeMetni"/>
        <w:spacing w:line="276" w:lineRule="auto"/>
        <w:ind w:firstLine="142"/>
        <w:jc w:val="both"/>
      </w:pPr>
      <w:r w:rsidRPr="00506D4A">
        <w:rPr>
          <w:b/>
        </w:rPr>
        <w:tab/>
      </w:r>
      <w:r w:rsidRPr="00506D4A">
        <w:t>Üniversitemizde 2024 yılı Ocak-Haziran döneminde bütçe gelirleri 479.926.865,00 TL olup bu finansmanın 473.487.500,00 TL’si Hazine Yardımı kalan 6.439.365,00 TL’si ise özel gelirlerden oluşmaktadır.</w:t>
      </w:r>
    </w:p>
    <w:p w14:paraId="5954CC1A" w14:textId="77777777" w:rsidR="00D64B5F" w:rsidRPr="00506D4A" w:rsidRDefault="00D64B5F" w:rsidP="00D64B5F">
      <w:pPr>
        <w:pStyle w:val="GvdeMetni"/>
        <w:spacing w:before="7"/>
        <w:rPr>
          <w:b/>
          <w:sz w:val="23"/>
        </w:rPr>
      </w:pPr>
    </w:p>
    <w:p w14:paraId="2526D571" w14:textId="29700AAA" w:rsidR="00D64B5F" w:rsidRPr="00506D4A" w:rsidRDefault="00D64B5F" w:rsidP="00D64B5F">
      <w:pPr>
        <w:pStyle w:val="GvdeMetni"/>
        <w:spacing w:line="276" w:lineRule="auto"/>
        <w:ind w:firstLine="709"/>
        <w:jc w:val="both"/>
      </w:pPr>
      <w:r w:rsidRPr="00506D4A">
        <w:t>Üniversitemiz Bütçesi 202</w:t>
      </w:r>
      <w:r w:rsidR="00B87B77" w:rsidRPr="00506D4A">
        <w:t>4</w:t>
      </w:r>
      <w:r w:rsidRPr="00506D4A">
        <w:t xml:space="preserve"> yılı Ocak-Haziran döneminde bütçe</w:t>
      </w:r>
      <w:r w:rsidR="000C6778" w:rsidRPr="00506D4A">
        <w:t xml:space="preserve"> </w:t>
      </w:r>
      <w:r w:rsidR="002E2373" w:rsidRPr="00506D4A">
        <w:rPr>
          <w:color w:val="000000"/>
          <w:szCs w:val="22"/>
        </w:rPr>
        <w:t xml:space="preserve">49.758.515,00 </w:t>
      </w:r>
      <w:r w:rsidRPr="00506D4A">
        <w:t>TL</w:t>
      </w:r>
      <w:r w:rsidR="00B87B77" w:rsidRPr="00506D4A">
        <w:t xml:space="preserve"> </w:t>
      </w:r>
      <w:r w:rsidRPr="00506D4A">
        <w:t>fazla vermiştir.</w:t>
      </w:r>
      <w:r w:rsidR="00B87B77" w:rsidRPr="00506D4A">
        <w:t xml:space="preserve"> </w:t>
      </w:r>
      <w:r w:rsidRPr="00506D4A">
        <w:t>2023 yılı Ocak-Haziran döneminde ise 2.227.624,00 TL fazla vermiştir. 202</w:t>
      </w:r>
      <w:r w:rsidR="002E2373" w:rsidRPr="00506D4A">
        <w:t>4</w:t>
      </w:r>
      <w:r w:rsidRPr="00506D4A">
        <w:t xml:space="preserve"> yılı Ocak-Haziran dönemi sonu itibariyle Bütçe Dengesini gelir-gider olarak incelediğimizde, 202</w:t>
      </w:r>
      <w:r w:rsidR="00775FA2" w:rsidRPr="00506D4A">
        <w:t>3</w:t>
      </w:r>
      <w:r w:rsidRPr="00506D4A">
        <w:t xml:space="preserve"> yılının aynı dönemine göre giderlerimizde % </w:t>
      </w:r>
      <w:r w:rsidR="002E2373" w:rsidRPr="00506D4A">
        <w:t>121,75</w:t>
      </w:r>
      <w:r w:rsidRPr="00506D4A">
        <w:t xml:space="preserve"> oranında artış olurken aynı zamanda gelirlerimizde de % </w:t>
      </w:r>
      <w:r w:rsidR="002E2373" w:rsidRPr="00506D4A">
        <w:t>144,59</w:t>
      </w:r>
      <w:r w:rsidRPr="00506D4A">
        <w:t xml:space="preserve"> oranında bir artış olmuştur.</w:t>
      </w:r>
    </w:p>
    <w:p w14:paraId="5DD71B47" w14:textId="77777777" w:rsidR="00A14483" w:rsidRPr="00506D4A" w:rsidRDefault="00A14483" w:rsidP="00D64B5F">
      <w:pPr>
        <w:pStyle w:val="GvdeMetni"/>
        <w:spacing w:line="276" w:lineRule="auto"/>
        <w:ind w:firstLine="709"/>
        <w:jc w:val="both"/>
      </w:pPr>
    </w:p>
    <w:p w14:paraId="203E5AB9" w14:textId="77777777" w:rsidR="00D64B5F" w:rsidRPr="00506D4A" w:rsidRDefault="00D64B5F" w:rsidP="00D64B5F">
      <w:pPr>
        <w:pStyle w:val="GvdeMetni"/>
        <w:spacing w:line="276" w:lineRule="auto"/>
        <w:ind w:firstLine="709"/>
        <w:jc w:val="both"/>
      </w:pPr>
      <w:r w:rsidRPr="00506D4A">
        <w:t>Üniversitemiz 202</w:t>
      </w:r>
      <w:r w:rsidR="002E2373" w:rsidRPr="00506D4A">
        <w:t>3</w:t>
      </w:r>
      <w:r w:rsidRPr="00506D4A">
        <w:t>-202</w:t>
      </w:r>
      <w:r w:rsidR="002E2373" w:rsidRPr="00506D4A">
        <w:t>4</w:t>
      </w:r>
      <w:r w:rsidRPr="00506D4A">
        <w:t xml:space="preserve"> yılları Ocak-Haziran Dönemi </w:t>
      </w:r>
      <w:proofErr w:type="gramStart"/>
      <w:r w:rsidRPr="00506D4A">
        <w:t>kümülatif</w:t>
      </w:r>
      <w:proofErr w:type="gramEnd"/>
      <w:r w:rsidRPr="00506D4A">
        <w:t xml:space="preserve"> gerçekleşmeleri çerçevesinde Bütçe Gideri, Bütçe Geliri ve Bütçe Dengesi rakamları aşağıdaki tabloda gösterilmiştir.</w:t>
      </w:r>
    </w:p>
    <w:p w14:paraId="132B1C37" w14:textId="77777777" w:rsidR="00052467" w:rsidRPr="00506D4A" w:rsidRDefault="00052467" w:rsidP="00D64B5F">
      <w:pPr>
        <w:pStyle w:val="GvdeMetni"/>
        <w:spacing w:line="276" w:lineRule="auto"/>
        <w:ind w:firstLine="709"/>
        <w:jc w:val="both"/>
      </w:pPr>
    </w:p>
    <w:p w14:paraId="77E61583" w14:textId="77777777" w:rsidR="00DE2CAC" w:rsidRPr="00506D4A" w:rsidRDefault="00DE2CAC" w:rsidP="00D64B5F">
      <w:pPr>
        <w:pStyle w:val="GvdeMetni"/>
        <w:spacing w:line="276" w:lineRule="auto"/>
        <w:ind w:firstLine="709"/>
        <w:jc w:val="both"/>
      </w:pPr>
    </w:p>
    <w:p w14:paraId="50D430E2" w14:textId="77777777" w:rsidR="00DE2CAC" w:rsidRPr="00506D4A" w:rsidRDefault="00DE2CAC" w:rsidP="00D64B5F">
      <w:pPr>
        <w:pStyle w:val="GvdeMetni"/>
        <w:spacing w:line="276" w:lineRule="auto"/>
        <w:ind w:firstLine="709"/>
        <w:jc w:val="both"/>
      </w:pPr>
    </w:p>
    <w:p w14:paraId="77643653" w14:textId="77777777" w:rsidR="00BB4878" w:rsidRPr="00506D4A" w:rsidRDefault="00BB4878" w:rsidP="00D64B5F">
      <w:pPr>
        <w:pStyle w:val="GvdeMetni"/>
        <w:spacing w:line="276" w:lineRule="auto"/>
        <w:ind w:firstLine="709"/>
        <w:jc w:val="both"/>
      </w:pPr>
    </w:p>
    <w:p w14:paraId="5CB93767" w14:textId="77777777" w:rsidR="00775FA2" w:rsidRPr="00506D4A" w:rsidRDefault="00775FA2" w:rsidP="00D64B5F">
      <w:pPr>
        <w:pStyle w:val="GvdeMetni"/>
        <w:spacing w:line="276" w:lineRule="auto"/>
        <w:ind w:firstLine="709"/>
        <w:jc w:val="both"/>
      </w:pPr>
    </w:p>
    <w:p w14:paraId="5A850164" w14:textId="77777777" w:rsidR="00BB4878" w:rsidRPr="00506D4A" w:rsidRDefault="00BB4878" w:rsidP="00D64B5F">
      <w:pPr>
        <w:pStyle w:val="GvdeMetni"/>
        <w:spacing w:line="276" w:lineRule="auto"/>
        <w:ind w:firstLine="709"/>
        <w:jc w:val="both"/>
      </w:pPr>
    </w:p>
    <w:p w14:paraId="3B934141" w14:textId="77777777" w:rsidR="00DE2CAC" w:rsidRPr="00506D4A" w:rsidRDefault="00DE2CAC" w:rsidP="00775FA2">
      <w:pPr>
        <w:pStyle w:val="GvdeMetni"/>
        <w:spacing w:line="276" w:lineRule="auto"/>
        <w:jc w:val="center"/>
        <w:rPr>
          <w:b/>
          <w:bCs/>
          <w:i/>
          <w:iCs/>
        </w:rPr>
      </w:pPr>
      <w:r w:rsidRPr="00506D4A">
        <w:rPr>
          <w:rStyle w:val="Vurgu"/>
          <w:b/>
          <w:bCs/>
          <w:i w:val="0"/>
          <w:iCs w:val="0"/>
        </w:rPr>
        <w:lastRenderedPageBreak/>
        <w:t xml:space="preserve">Tablo-5 2023-2024 Yılları Bütçe </w:t>
      </w:r>
      <w:proofErr w:type="gramStart"/>
      <w:r w:rsidRPr="00506D4A">
        <w:rPr>
          <w:rStyle w:val="Vurgu"/>
          <w:b/>
          <w:bCs/>
          <w:i w:val="0"/>
          <w:iCs w:val="0"/>
        </w:rPr>
        <w:t>Denge  Tablosu</w:t>
      </w:r>
      <w:proofErr w:type="gramEnd"/>
    </w:p>
    <w:tbl>
      <w:tblPr>
        <w:tblW w:w="9087" w:type="dxa"/>
        <w:tblInd w:w="55" w:type="dxa"/>
        <w:tblCellMar>
          <w:left w:w="70" w:type="dxa"/>
          <w:right w:w="70" w:type="dxa"/>
        </w:tblCellMar>
        <w:tblLook w:val="04A0" w:firstRow="1" w:lastRow="0" w:firstColumn="1" w:lastColumn="0" w:noHBand="0" w:noVBand="1"/>
      </w:tblPr>
      <w:tblGrid>
        <w:gridCol w:w="2520"/>
        <w:gridCol w:w="2200"/>
        <w:gridCol w:w="2220"/>
        <w:gridCol w:w="2147"/>
      </w:tblGrid>
      <w:tr w:rsidR="000C6778" w:rsidRPr="00506D4A" w14:paraId="48F93C14" w14:textId="77777777" w:rsidTr="00B35BC8">
        <w:trPr>
          <w:trHeight w:val="504"/>
        </w:trPr>
        <w:tc>
          <w:tcPr>
            <w:tcW w:w="9087" w:type="dxa"/>
            <w:gridSpan w:val="4"/>
            <w:tcBorders>
              <w:top w:val="single" w:sz="8" w:space="0" w:color="000000"/>
              <w:left w:val="single" w:sz="8" w:space="0" w:color="000000"/>
              <w:bottom w:val="single" w:sz="8" w:space="0" w:color="000000"/>
              <w:right w:val="single" w:sz="8" w:space="0" w:color="000000"/>
            </w:tcBorders>
            <w:shd w:val="clear" w:color="000000" w:fill="74C6D7"/>
            <w:vAlign w:val="center"/>
            <w:hideMark/>
          </w:tcPr>
          <w:p w14:paraId="1B3B31FB" w14:textId="77777777" w:rsidR="000C6778" w:rsidRPr="00506D4A" w:rsidRDefault="000C6778" w:rsidP="002E2373">
            <w:pPr>
              <w:spacing w:after="0" w:line="240" w:lineRule="auto"/>
              <w:jc w:val="center"/>
              <w:rPr>
                <w:rFonts w:ascii="Times New Roman" w:eastAsia="Times New Roman" w:hAnsi="Times New Roman" w:cs="Times New Roman"/>
                <w:b/>
                <w:bCs/>
                <w:color w:val="000000"/>
              </w:rPr>
            </w:pPr>
            <w:r w:rsidRPr="00506D4A">
              <w:rPr>
                <w:rFonts w:ascii="Times New Roman" w:eastAsia="Times New Roman" w:hAnsi="Times New Roman" w:cs="Times New Roman"/>
                <w:b/>
                <w:bCs/>
                <w:color w:val="000000"/>
                <w:lang w:val="en-US"/>
              </w:rPr>
              <w:t>202</w:t>
            </w:r>
            <w:r w:rsidR="002E2373" w:rsidRPr="00506D4A">
              <w:rPr>
                <w:rFonts w:ascii="Times New Roman" w:eastAsia="Times New Roman" w:hAnsi="Times New Roman" w:cs="Times New Roman"/>
                <w:b/>
                <w:bCs/>
                <w:color w:val="000000"/>
                <w:lang w:val="en-US"/>
              </w:rPr>
              <w:t>3</w:t>
            </w:r>
            <w:r w:rsidRPr="00506D4A">
              <w:rPr>
                <w:rFonts w:ascii="Times New Roman" w:eastAsia="Times New Roman" w:hAnsi="Times New Roman" w:cs="Times New Roman"/>
                <w:b/>
                <w:bCs/>
                <w:color w:val="000000"/>
                <w:lang w:val="en-US"/>
              </w:rPr>
              <w:t>-202</w:t>
            </w:r>
            <w:r w:rsidR="002E2373" w:rsidRPr="00506D4A">
              <w:rPr>
                <w:rFonts w:ascii="Times New Roman" w:eastAsia="Times New Roman" w:hAnsi="Times New Roman" w:cs="Times New Roman"/>
                <w:b/>
                <w:bCs/>
                <w:color w:val="000000"/>
                <w:lang w:val="en-US"/>
              </w:rPr>
              <w:t>4</w:t>
            </w:r>
            <w:r w:rsidRPr="00506D4A">
              <w:rPr>
                <w:rFonts w:ascii="Times New Roman" w:eastAsia="Times New Roman" w:hAnsi="Times New Roman" w:cs="Times New Roman"/>
                <w:b/>
                <w:bCs/>
                <w:color w:val="000000"/>
                <w:lang w:val="en-US"/>
              </w:rPr>
              <w:t xml:space="preserve"> YILI OCAK - HAZİRAN DÖNEMİ BÜTÇE GERÇEKLEŞMELERİ</w:t>
            </w:r>
          </w:p>
        </w:tc>
      </w:tr>
      <w:tr w:rsidR="000C6778" w:rsidRPr="00506D4A" w14:paraId="41D0A28D" w14:textId="77777777" w:rsidTr="00B35BC8">
        <w:trPr>
          <w:trHeight w:val="398"/>
        </w:trPr>
        <w:tc>
          <w:tcPr>
            <w:tcW w:w="2520" w:type="dxa"/>
            <w:tcBorders>
              <w:top w:val="nil"/>
              <w:left w:val="single" w:sz="8" w:space="0" w:color="000000"/>
              <w:bottom w:val="single" w:sz="8" w:space="0" w:color="000000"/>
              <w:right w:val="single" w:sz="8" w:space="0" w:color="000000"/>
            </w:tcBorders>
            <w:shd w:val="clear" w:color="000000" w:fill="74C6D7"/>
            <w:hideMark/>
          </w:tcPr>
          <w:p w14:paraId="1C82B990" w14:textId="77777777" w:rsidR="000C6778" w:rsidRPr="00506D4A" w:rsidRDefault="000C6778" w:rsidP="000C6778">
            <w:pPr>
              <w:spacing w:after="0" w:line="240" w:lineRule="auto"/>
              <w:rPr>
                <w:rFonts w:ascii="Times New Roman" w:eastAsia="Times New Roman" w:hAnsi="Times New Roman" w:cs="Times New Roman"/>
                <w:b/>
                <w:bCs/>
                <w:color w:val="000000"/>
              </w:rPr>
            </w:pPr>
            <w:r w:rsidRPr="00506D4A">
              <w:rPr>
                <w:rFonts w:ascii="Times New Roman" w:eastAsia="Times New Roman" w:hAnsi="Times New Roman" w:cs="Times New Roman"/>
                <w:b/>
                <w:bCs/>
                <w:color w:val="000000"/>
              </w:rPr>
              <w:t> </w:t>
            </w:r>
          </w:p>
        </w:tc>
        <w:tc>
          <w:tcPr>
            <w:tcW w:w="2200" w:type="dxa"/>
            <w:tcBorders>
              <w:top w:val="nil"/>
              <w:left w:val="nil"/>
              <w:bottom w:val="single" w:sz="8" w:space="0" w:color="000000"/>
              <w:right w:val="single" w:sz="8" w:space="0" w:color="000000"/>
            </w:tcBorders>
            <w:shd w:val="clear" w:color="000000" w:fill="74C6D7"/>
            <w:vAlign w:val="center"/>
            <w:hideMark/>
          </w:tcPr>
          <w:p w14:paraId="5E158B2C" w14:textId="77777777" w:rsidR="000C6778" w:rsidRPr="00506D4A" w:rsidRDefault="000C6778" w:rsidP="000C6778">
            <w:pPr>
              <w:spacing w:after="0" w:line="240" w:lineRule="auto"/>
              <w:jc w:val="center"/>
              <w:rPr>
                <w:rFonts w:ascii="Times New Roman" w:eastAsia="Times New Roman" w:hAnsi="Times New Roman" w:cs="Times New Roman"/>
                <w:b/>
                <w:bCs/>
                <w:color w:val="000000"/>
              </w:rPr>
            </w:pPr>
            <w:r w:rsidRPr="00506D4A">
              <w:rPr>
                <w:rFonts w:ascii="Times New Roman" w:eastAsia="Times New Roman" w:hAnsi="Times New Roman" w:cs="Times New Roman"/>
                <w:b/>
                <w:bCs/>
                <w:color w:val="000000"/>
                <w:lang w:val="en-US"/>
              </w:rPr>
              <w:t>2023</w:t>
            </w:r>
          </w:p>
        </w:tc>
        <w:tc>
          <w:tcPr>
            <w:tcW w:w="2220" w:type="dxa"/>
            <w:tcBorders>
              <w:top w:val="nil"/>
              <w:left w:val="nil"/>
              <w:bottom w:val="single" w:sz="8" w:space="0" w:color="000000"/>
              <w:right w:val="single" w:sz="8" w:space="0" w:color="000000"/>
            </w:tcBorders>
            <w:shd w:val="clear" w:color="000000" w:fill="74C6D7"/>
            <w:vAlign w:val="center"/>
            <w:hideMark/>
          </w:tcPr>
          <w:p w14:paraId="7B890A39" w14:textId="77777777" w:rsidR="000C6778" w:rsidRPr="00506D4A" w:rsidRDefault="000C6778" w:rsidP="000C6778">
            <w:pPr>
              <w:spacing w:after="0" w:line="240" w:lineRule="auto"/>
              <w:jc w:val="center"/>
              <w:rPr>
                <w:rFonts w:ascii="Times New Roman" w:eastAsia="Times New Roman" w:hAnsi="Times New Roman" w:cs="Times New Roman"/>
                <w:b/>
                <w:bCs/>
                <w:color w:val="000000"/>
              </w:rPr>
            </w:pPr>
            <w:r w:rsidRPr="00506D4A">
              <w:rPr>
                <w:rFonts w:ascii="Times New Roman" w:eastAsia="Times New Roman" w:hAnsi="Times New Roman" w:cs="Times New Roman"/>
                <w:b/>
                <w:bCs/>
                <w:color w:val="000000"/>
                <w:lang w:val="en-US"/>
              </w:rPr>
              <w:t>2024</w:t>
            </w:r>
          </w:p>
        </w:tc>
        <w:tc>
          <w:tcPr>
            <w:tcW w:w="2147" w:type="dxa"/>
            <w:tcBorders>
              <w:top w:val="nil"/>
              <w:left w:val="nil"/>
              <w:bottom w:val="single" w:sz="8" w:space="0" w:color="000000"/>
              <w:right w:val="single" w:sz="8" w:space="0" w:color="000000"/>
            </w:tcBorders>
            <w:shd w:val="clear" w:color="000000" w:fill="74C6D7"/>
            <w:vAlign w:val="center"/>
            <w:hideMark/>
          </w:tcPr>
          <w:p w14:paraId="535A147B" w14:textId="77777777" w:rsidR="000C6778" w:rsidRPr="00506D4A" w:rsidRDefault="002E2373" w:rsidP="000C6778">
            <w:pPr>
              <w:spacing w:after="0" w:line="240" w:lineRule="auto"/>
              <w:jc w:val="center"/>
              <w:rPr>
                <w:rFonts w:ascii="Times New Roman" w:eastAsia="Times New Roman" w:hAnsi="Times New Roman" w:cs="Times New Roman"/>
                <w:b/>
                <w:bCs/>
                <w:color w:val="000000"/>
              </w:rPr>
            </w:pPr>
            <w:proofErr w:type="spellStart"/>
            <w:r w:rsidRPr="00506D4A">
              <w:rPr>
                <w:rFonts w:ascii="Times New Roman" w:eastAsia="Times New Roman" w:hAnsi="Times New Roman" w:cs="Times New Roman"/>
                <w:b/>
                <w:bCs/>
                <w:color w:val="000000"/>
                <w:lang w:val="en-US"/>
              </w:rPr>
              <w:t>Artış</w:t>
            </w:r>
            <w:proofErr w:type="spellEnd"/>
            <w:r w:rsidRPr="00506D4A">
              <w:rPr>
                <w:rFonts w:ascii="Times New Roman" w:eastAsia="Times New Roman" w:hAnsi="Times New Roman" w:cs="Times New Roman"/>
                <w:b/>
                <w:bCs/>
                <w:color w:val="000000"/>
                <w:lang w:val="en-US"/>
              </w:rPr>
              <w:t xml:space="preserve"> - </w:t>
            </w:r>
            <w:proofErr w:type="spellStart"/>
            <w:r w:rsidRPr="00506D4A">
              <w:rPr>
                <w:rFonts w:ascii="Times New Roman" w:eastAsia="Times New Roman" w:hAnsi="Times New Roman" w:cs="Times New Roman"/>
                <w:b/>
                <w:bCs/>
                <w:color w:val="000000"/>
                <w:lang w:val="en-US"/>
              </w:rPr>
              <w:t>A</w:t>
            </w:r>
            <w:r w:rsidR="000C6778" w:rsidRPr="00506D4A">
              <w:rPr>
                <w:rFonts w:ascii="Times New Roman" w:eastAsia="Times New Roman" w:hAnsi="Times New Roman" w:cs="Times New Roman"/>
                <w:b/>
                <w:bCs/>
                <w:color w:val="000000"/>
                <w:lang w:val="en-US"/>
              </w:rPr>
              <w:t>zalış</w:t>
            </w:r>
            <w:proofErr w:type="spellEnd"/>
            <w:r w:rsidR="000C6778" w:rsidRPr="00506D4A">
              <w:rPr>
                <w:rFonts w:ascii="Times New Roman" w:eastAsia="Times New Roman" w:hAnsi="Times New Roman" w:cs="Times New Roman"/>
                <w:b/>
                <w:bCs/>
                <w:color w:val="000000"/>
                <w:lang w:val="en-US"/>
              </w:rPr>
              <w:t xml:space="preserve"> </w:t>
            </w:r>
            <w:proofErr w:type="spellStart"/>
            <w:r w:rsidR="000C6778" w:rsidRPr="00506D4A">
              <w:rPr>
                <w:rFonts w:ascii="Times New Roman" w:eastAsia="Times New Roman" w:hAnsi="Times New Roman" w:cs="Times New Roman"/>
                <w:b/>
                <w:bCs/>
                <w:color w:val="000000"/>
                <w:lang w:val="en-US"/>
              </w:rPr>
              <w:t>Oranı</w:t>
            </w:r>
            <w:proofErr w:type="spellEnd"/>
            <w:r w:rsidR="000C6778" w:rsidRPr="00506D4A">
              <w:rPr>
                <w:rFonts w:ascii="Times New Roman" w:eastAsia="Times New Roman" w:hAnsi="Times New Roman" w:cs="Times New Roman"/>
                <w:b/>
                <w:bCs/>
                <w:color w:val="000000"/>
                <w:lang w:val="en-US"/>
              </w:rPr>
              <w:t xml:space="preserve"> %</w:t>
            </w:r>
          </w:p>
        </w:tc>
      </w:tr>
      <w:tr w:rsidR="000C6778" w:rsidRPr="00506D4A" w14:paraId="0F6BB599" w14:textId="77777777" w:rsidTr="00B35BC8">
        <w:trPr>
          <w:trHeight w:val="509"/>
        </w:trPr>
        <w:tc>
          <w:tcPr>
            <w:tcW w:w="2520" w:type="dxa"/>
            <w:vMerge w:val="restart"/>
            <w:tcBorders>
              <w:top w:val="nil"/>
              <w:left w:val="single" w:sz="8" w:space="0" w:color="000000"/>
              <w:bottom w:val="single" w:sz="8" w:space="0" w:color="000000"/>
              <w:right w:val="single" w:sz="8" w:space="0" w:color="000000"/>
            </w:tcBorders>
            <w:shd w:val="clear" w:color="000000" w:fill="74C6D7"/>
            <w:vAlign w:val="center"/>
            <w:hideMark/>
          </w:tcPr>
          <w:p w14:paraId="7BF8DC54" w14:textId="77777777" w:rsidR="000C6778" w:rsidRPr="00506D4A" w:rsidRDefault="000C6778" w:rsidP="00B35BC8">
            <w:pPr>
              <w:spacing w:after="0" w:line="240" w:lineRule="auto"/>
              <w:rPr>
                <w:rFonts w:ascii="Times New Roman" w:eastAsia="Times New Roman" w:hAnsi="Times New Roman" w:cs="Times New Roman"/>
                <w:b/>
                <w:bCs/>
                <w:color w:val="000000"/>
              </w:rPr>
            </w:pPr>
            <w:proofErr w:type="spellStart"/>
            <w:r w:rsidRPr="00506D4A">
              <w:rPr>
                <w:rFonts w:ascii="Times New Roman" w:eastAsia="Times New Roman" w:hAnsi="Times New Roman" w:cs="Times New Roman"/>
                <w:b/>
                <w:bCs/>
                <w:color w:val="000000"/>
                <w:lang w:val="en-US"/>
              </w:rPr>
              <w:t>Bütçe</w:t>
            </w:r>
            <w:proofErr w:type="spellEnd"/>
            <w:r w:rsidRPr="00506D4A">
              <w:rPr>
                <w:rFonts w:ascii="Times New Roman" w:eastAsia="Times New Roman" w:hAnsi="Times New Roman" w:cs="Times New Roman"/>
                <w:b/>
                <w:bCs/>
                <w:color w:val="000000"/>
                <w:lang w:val="en-US"/>
              </w:rPr>
              <w:t xml:space="preserve"> </w:t>
            </w:r>
            <w:proofErr w:type="spellStart"/>
            <w:r w:rsidRPr="00506D4A">
              <w:rPr>
                <w:rFonts w:ascii="Times New Roman" w:eastAsia="Times New Roman" w:hAnsi="Times New Roman" w:cs="Times New Roman"/>
                <w:b/>
                <w:bCs/>
                <w:color w:val="000000"/>
                <w:lang w:val="en-US"/>
              </w:rPr>
              <w:t>Geliri</w:t>
            </w:r>
            <w:proofErr w:type="spellEnd"/>
          </w:p>
        </w:tc>
        <w:tc>
          <w:tcPr>
            <w:tcW w:w="22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296BF1" w14:textId="77777777" w:rsidR="000C6778" w:rsidRPr="00506D4A" w:rsidRDefault="000C6778" w:rsidP="00B35BC8">
            <w:pPr>
              <w:spacing w:after="0" w:line="240" w:lineRule="auto"/>
              <w:jc w:val="center"/>
              <w:rPr>
                <w:rFonts w:ascii="Times New Roman" w:eastAsia="Times New Roman" w:hAnsi="Times New Roman" w:cs="Times New Roman"/>
                <w:color w:val="000000"/>
              </w:rPr>
            </w:pPr>
            <w:r w:rsidRPr="00506D4A">
              <w:rPr>
                <w:rFonts w:ascii="Times New Roman" w:eastAsia="Times New Roman" w:hAnsi="Times New Roman" w:cs="Times New Roman"/>
                <w:color w:val="000000"/>
              </w:rPr>
              <w:t>196.217.617,00</w:t>
            </w:r>
          </w:p>
        </w:tc>
        <w:tc>
          <w:tcPr>
            <w:tcW w:w="22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11EC5E7" w14:textId="77777777" w:rsidR="000C6778" w:rsidRPr="00506D4A" w:rsidRDefault="000C6778" w:rsidP="00B35BC8">
            <w:pPr>
              <w:spacing w:after="0" w:line="240" w:lineRule="auto"/>
              <w:jc w:val="center"/>
              <w:rPr>
                <w:rFonts w:ascii="Times New Roman" w:eastAsia="Times New Roman" w:hAnsi="Times New Roman" w:cs="Times New Roman"/>
                <w:color w:val="000000"/>
              </w:rPr>
            </w:pPr>
            <w:r w:rsidRPr="00506D4A">
              <w:rPr>
                <w:rFonts w:ascii="Times New Roman" w:eastAsia="Times New Roman" w:hAnsi="Times New Roman" w:cs="Times New Roman"/>
                <w:color w:val="000000"/>
              </w:rPr>
              <w:t>479.926.865,00</w:t>
            </w:r>
          </w:p>
        </w:tc>
        <w:tc>
          <w:tcPr>
            <w:tcW w:w="21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9B2874" w14:textId="77777777" w:rsidR="000C6778" w:rsidRPr="00506D4A" w:rsidRDefault="000C6778" w:rsidP="00B35BC8">
            <w:pPr>
              <w:spacing w:after="0" w:line="240" w:lineRule="auto"/>
              <w:jc w:val="center"/>
              <w:rPr>
                <w:rFonts w:ascii="Times New Roman" w:eastAsia="Times New Roman" w:hAnsi="Times New Roman" w:cs="Times New Roman"/>
                <w:color w:val="000000"/>
              </w:rPr>
            </w:pPr>
            <w:r w:rsidRPr="00506D4A">
              <w:rPr>
                <w:rFonts w:ascii="Times New Roman" w:eastAsia="Times New Roman" w:hAnsi="Times New Roman" w:cs="Times New Roman"/>
                <w:color w:val="000000"/>
              </w:rPr>
              <w:t>144,59</w:t>
            </w:r>
          </w:p>
        </w:tc>
      </w:tr>
      <w:tr w:rsidR="000C6778" w:rsidRPr="00506D4A" w14:paraId="6AF48A56" w14:textId="77777777" w:rsidTr="00B35BC8">
        <w:trPr>
          <w:trHeight w:val="509"/>
        </w:trPr>
        <w:tc>
          <w:tcPr>
            <w:tcW w:w="2520" w:type="dxa"/>
            <w:vMerge/>
            <w:tcBorders>
              <w:top w:val="nil"/>
              <w:left w:val="single" w:sz="8" w:space="0" w:color="000000"/>
              <w:bottom w:val="single" w:sz="8" w:space="0" w:color="000000"/>
              <w:right w:val="single" w:sz="8" w:space="0" w:color="000000"/>
            </w:tcBorders>
            <w:vAlign w:val="center"/>
            <w:hideMark/>
          </w:tcPr>
          <w:p w14:paraId="32225EB0" w14:textId="77777777" w:rsidR="000C6778" w:rsidRPr="00506D4A" w:rsidRDefault="000C6778" w:rsidP="00B35BC8">
            <w:pPr>
              <w:spacing w:after="0" w:line="240" w:lineRule="auto"/>
              <w:rPr>
                <w:rFonts w:ascii="Times New Roman" w:eastAsia="Times New Roman" w:hAnsi="Times New Roman" w:cs="Times New Roman"/>
                <w:b/>
                <w:bCs/>
                <w:color w:val="000000"/>
              </w:rPr>
            </w:pPr>
          </w:p>
        </w:tc>
        <w:tc>
          <w:tcPr>
            <w:tcW w:w="2200" w:type="dxa"/>
            <w:vMerge/>
            <w:tcBorders>
              <w:top w:val="nil"/>
              <w:left w:val="single" w:sz="8" w:space="0" w:color="000000"/>
              <w:bottom w:val="single" w:sz="8" w:space="0" w:color="000000"/>
              <w:right w:val="single" w:sz="8" w:space="0" w:color="000000"/>
            </w:tcBorders>
            <w:vAlign w:val="center"/>
            <w:hideMark/>
          </w:tcPr>
          <w:p w14:paraId="6B9750F0" w14:textId="77777777" w:rsidR="000C6778" w:rsidRPr="00506D4A" w:rsidRDefault="000C6778" w:rsidP="00B35BC8">
            <w:pPr>
              <w:spacing w:after="0" w:line="240" w:lineRule="auto"/>
              <w:jc w:val="center"/>
              <w:rPr>
                <w:rFonts w:ascii="Times New Roman" w:eastAsia="Times New Roman" w:hAnsi="Times New Roman" w:cs="Times New Roman"/>
                <w:color w:val="000000"/>
              </w:rPr>
            </w:pPr>
          </w:p>
        </w:tc>
        <w:tc>
          <w:tcPr>
            <w:tcW w:w="2220" w:type="dxa"/>
            <w:vMerge/>
            <w:tcBorders>
              <w:top w:val="nil"/>
              <w:left w:val="single" w:sz="8" w:space="0" w:color="000000"/>
              <w:bottom w:val="single" w:sz="8" w:space="0" w:color="000000"/>
              <w:right w:val="single" w:sz="8" w:space="0" w:color="000000"/>
            </w:tcBorders>
            <w:vAlign w:val="center"/>
            <w:hideMark/>
          </w:tcPr>
          <w:p w14:paraId="27090093" w14:textId="77777777" w:rsidR="000C6778" w:rsidRPr="00506D4A" w:rsidRDefault="000C6778" w:rsidP="00B35BC8">
            <w:pPr>
              <w:spacing w:after="0" w:line="240" w:lineRule="auto"/>
              <w:jc w:val="center"/>
              <w:rPr>
                <w:rFonts w:ascii="Times New Roman" w:eastAsia="Times New Roman" w:hAnsi="Times New Roman" w:cs="Times New Roman"/>
                <w:color w:val="000000"/>
              </w:rPr>
            </w:pPr>
          </w:p>
        </w:tc>
        <w:tc>
          <w:tcPr>
            <w:tcW w:w="2147" w:type="dxa"/>
            <w:vMerge/>
            <w:tcBorders>
              <w:top w:val="nil"/>
              <w:left w:val="single" w:sz="8" w:space="0" w:color="000000"/>
              <w:bottom w:val="single" w:sz="8" w:space="0" w:color="000000"/>
              <w:right w:val="single" w:sz="8" w:space="0" w:color="000000"/>
            </w:tcBorders>
            <w:vAlign w:val="center"/>
            <w:hideMark/>
          </w:tcPr>
          <w:p w14:paraId="1F67C4C5" w14:textId="77777777" w:rsidR="000C6778" w:rsidRPr="00506D4A" w:rsidRDefault="000C6778" w:rsidP="00B35BC8">
            <w:pPr>
              <w:spacing w:after="0" w:line="240" w:lineRule="auto"/>
              <w:jc w:val="center"/>
              <w:rPr>
                <w:rFonts w:ascii="Times New Roman" w:eastAsia="Times New Roman" w:hAnsi="Times New Roman" w:cs="Times New Roman"/>
                <w:color w:val="000000"/>
              </w:rPr>
            </w:pPr>
          </w:p>
        </w:tc>
      </w:tr>
      <w:tr w:rsidR="000C6778" w:rsidRPr="00506D4A" w14:paraId="61AF7CCF" w14:textId="77777777" w:rsidTr="00B35BC8">
        <w:trPr>
          <w:trHeight w:val="509"/>
        </w:trPr>
        <w:tc>
          <w:tcPr>
            <w:tcW w:w="2520" w:type="dxa"/>
            <w:vMerge w:val="restart"/>
            <w:tcBorders>
              <w:top w:val="nil"/>
              <w:left w:val="single" w:sz="8" w:space="0" w:color="000000"/>
              <w:bottom w:val="single" w:sz="8" w:space="0" w:color="000000"/>
              <w:right w:val="single" w:sz="8" w:space="0" w:color="000000"/>
            </w:tcBorders>
            <w:shd w:val="clear" w:color="000000" w:fill="74C6D7"/>
            <w:vAlign w:val="center"/>
            <w:hideMark/>
          </w:tcPr>
          <w:p w14:paraId="426BFE1A" w14:textId="77777777" w:rsidR="000C6778" w:rsidRPr="00506D4A" w:rsidRDefault="000C6778" w:rsidP="00B35BC8">
            <w:pPr>
              <w:spacing w:after="0" w:line="240" w:lineRule="auto"/>
              <w:rPr>
                <w:rFonts w:ascii="Times New Roman" w:eastAsia="Times New Roman" w:hAnsi="Times New Roman" w:cs="Times New Roman"/>
                <w:b/>
                <w:bCs/>
                <w:color w:val="000000"/>
              </w:rPr>
            </w:pPr>
            <w:proofErr w:type="spellStart"/>
            <w:r w:rsidRPr="00506D4A">
              <w:rPr>
                <w:rFonts w:ascii="Times New Roman" w:eastAsia="Times New Roman" w:hAnsi="Times New Roman" w:cs="Times New Roman"/>
                <w:b/>
                <w:bCs/>
                <w:color w:val="000000"/>
                <w:lang w:val="en-US"/>
              </w:rPr>
              <w:t>Bütçe</w:t>
            </w:r>
            <w:proofErr w:type="spellEnd"/>
            <w:r w:rsidRPr="00506D4A">
              <w:rPr>
                <w:rFonts w:ascii="Times New Roman" w:eastAsia="Times New Roman" w:hAnsi="Times New Roman" w:cs="Times New Roman"/>
                <w:b/>
                <w:bCs/>
                <w:color w:val="000000"/>
                <w:lang w:val="en-US"/>
              </w:rPr>
              <w:t xml:space="preserve"> </w:t>
            </w:r>
            <w:proofErr w:type="spellStart"/>
            <w:r w:rsidRPr="00506D4A">
              <w:rPr>
                <w:rFonts w:ascii="Times New Roman" w:eastAsia="Times New Roman" w:hAnsi="Times New Roman" w:cs="Times New Roman"/>
                <w:b/>
                <w:bCs/>
                <w:color w:val="000000"/>
                <w:lang w:val="en-US"/>
              </w:rPr>
              <w:t>Gideri</w:t>
            </w:r>
            <w:proofErr w:type="spellEnd"/>
          </w:p>
        </w:tc>
        <w:tc>
          <w:tcPr>
            <w:tcW w:w="22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0004D6" w14:textId="77777777" w:rsidR="000C6778" w:rsidRPr="00506D4A" w:rsidRDefault="000C6778" w:rsidP="00B35BC8">
            <w:pPr>
              <w:spacing w:after="0" w:line="240" w:lineRule="auto"/>
              <w:jc w:val="center"/>
              <w:rPr>
                <w:rFonts w:ascii="Times New Roman" w:eastAsia="Times New Roman" w:hAnsi="Times New Roman" w:cs="Times New Roman"/>
                <w:color w:val="000000"/>
              </w:rPr>
            </w:pPr>
            <w:r w:rsidRPr="00506D4A">
              <w:rPr>
                <w:rFonts w:ascii="Times New Roman" w:eastAsia="Times New Roman" w:hAnsi="Times New Roman" w:cs="Times New Roman"/>
                <w:color w:val="000000"/>
              </w:rPr>
              <w:t>193.989.993,00</w:t>
            </w:r>
          </w:p>
        </w:tc>
        <w:tc>
          <w:tcPr>
            <w:tcW w:w="22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FC653F7" w14:textId="77777777" w:rsidR="000C6778" w:rsidRPr="00506D4A" w:rsidRDefault="000C6778" w:rsidP="00B35BC8">
            <w:pPr>
              <w:spacing w:after="0" w:line="240" w:lineRule="auto"/>
              <w:jc w:val="center"/>
              <w:rPr>
                <w:rFonts w:ascii="Times New Roman" w:eastAsia="Times New Roman" w:hAnsi="Times New Roman" w:cs="Times New Roman"/>
                <w:color w:val="000000"/>
              </w:rPr>
            </w:pPr>
            <w:r w:rsidRPr="00506D4A">
              <w:rPr>
                <w:rFonts w:ascii="Times New Roman" w:eastAsia="Times New Roman" w:hAnsi="Times New Roman" w:cs="Times New Roman"/>
                <w:color w:val="000000"/>
              </w:rPr>
              <w:t>430.168.350,00</w:t>
            </w:r>
          </w:p>
        </w:tc>
        <w:tc>
          <w:tcPr>
            <w:tcW w:w="21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6901CDA" w14:textId="77777777" w:rsidR="000C6778" w:rsidRPr="00506D4A" w:rsidRDefault="000C6778" w:rsidP="00B35BC8">
            <w:pPr>
              <w:spacing w:after="0" w:line="240" w:lineRule="auto"/>
              <w:jc w:val="center"/>
              <w:rPr>
                <w:rFonts w:ascii="Times New Roman" w:eastAsia="Times New Roman" w:hAnsi="Times New Roman" w:cs="Times New Roman"/>
                <w:color w:val="000000"/>
              </w:rPr>
            </w:pPr>
            <w:r w:rsidRPr="00506D4A">
              <w:rPr>
                <w:rFonts w:ascii="Times New Roman" w:eastAsia="Times New Roman" w:hAnsi="Times New Roman" w:cs="Times New Roman"/>
                <w:color w:val="000000"/>
              </w:rPr>
              <w:t>121,75</w:t>
            </w:r>
          </w:p>
        </w:tc>
      </w:tr>
      <w:tr w:rsidR="000C6778" w:rsidRPr="00506D4A" w14:paraId="51B74C8C" w14:textId="77777777" w:rsidTr="00B35BC8">
        <w:trPr>
          <w:trHeight w:val="509"/>
        </w:trPr>
        <w:tc>
          <w:tcPr>
            <w:tcW w:w="2520" w:type="dxa"/>
            <w:vMerge/>
            <w:tcBorders>
              <w:top w:val="nil"/>
              <w:left w:val="single" w:sz="8" w:space="0" w:color="000000"/>
              <w:bottom w:val="single" w:sz="8" w:space="0" w:color="000000"/>
              <w:right w:val="single" w:sz="8" w:space="0" w:color="000000"/>
            </w:tcBorders>
            <w:vAlign w:val="center"/>
            <w:hideMark/>
          </w:tcPr>
          <w:p w14:paraId="2453F215" w14:textId="77777777" w:rsidR="000C6778" w:rsidRPr="00506D4A" w:rsidRDefault="000C6778" w:rsidP="00B35BC8">
            <w:pPr>
              <w:spacing w:after="0" w:line="240" w:lineRule="auto"/>
              <w:rPr>
                <w:rFonts w:ascii="Times New Roman" w:eastAsia="Times New Roman" w:hAnsi="Times New Roman" w:cs="Times New Roman"/>
                <w:b/>
                <w:bCs/>
                <w:color w:val="000000"/>
              </w:rPr>
            </w:pPr>
          </w:p>
        </w:tc>
        <w:tc>
          <w:tcPr>
            <w:tcW w:w="2200" w:type="dxa"/>
            <w:vMerge/>
            <w:tcBorders>
              <w:top w:val="nil"/>
              <w:left w:val="single" w:sz="8" w:space="0" w:color="000000"/>
              <w:bottom w:val="single" w:sz="8" w:space="0" w:color="000000"/>
              <w:right w:val="single" w:sz="8" w:space="0" w:color="000000"/>
            </w:tcBorders>
            <w:vAlign w:val="center"/>
            <w:hideMark/>
          </w:tcPr>
          <w:p w14:paraId="437AE426" w14:textId="77777777" w:rsidR="000C6778" w:rsidRPr="00506D4A" w:rsidRDefault="000C6778" w:rsidP="00B35BC8">
            <w:pPr>
              <w:spacing w:after="0" w:line="240" w:lineRule="auto"/>
              <w:jc w:val="center"/>
              <w:rPr>
                <w:rFonts w:ascii="Times New Roman" w:eastAsia="Times New Roman" w:hAnsi="Times New Roman" w:cs="Times New Roman"/>
                <w:color w:val="000000"/>
              </w:rPr>
            </w:pPr>
          </w:p>
        </w:tc>
        <w:tc>
          <w:tcPr>
            <w:tcW w:w="2220" w:type="dxa"/>
            <w:vMerge/>
            <w:tcBorders>
              <w:top w:val="nil"/>
              <w:left w:val="single" w:sz="8" w:space="0" w:color="000000"/>
              <w:bottom w:val="single" w:sz="8" w:space="0" w:color="000000"/>
              <w:right w:val="single" w:sz="8" w:space="0" w:color="000000"/>
            </w:tcBorders>
            <w:vAlign w:val="center"/>
            <w:hideMark/>
          </w:tcPr>
          <w:p w14:paraId="5C8F5B72" w14:textId="77777777" w:rsidR="000C6778" w:rsidRPr="00506D4A" w:rsidRDefault="000C6778" w:rsidP="00B35BC8">
            <w:pPr>
              <w:spacing w:after="0" w:line="240" w:lineRule="auto"/>
              <w:jc w:val="center"/>
              <w:rPr>
                <w:rFonts w:ascii="Times New Roman" w:eastAsia="Times New Roman" w:hAnsi="Times New Roman" w:cs="Times New Roman"/>
                <w:color w:val="000000"/>
              </w:rPr>
            </w:pPr>
          </w:p>
        </w:tc>
        <w:tc>
          <w:tcPr>
            <w:tcW w:w="2147" w:type="dxa"/>
            <w:vMerge/>
            <w:tcBorders>
              <w:top w:val="nil"/>
              <w:left w:val="single" w:sz="8" w:space="0" w:color="000000"/>
              <w:bottom w:val="single" w:sz="8" w:space="0" w:color="000000"/>
              <w:right w:val="single" w:sz="8" w:space="0" w:color="000000"/>
            </w:tcBorders>
            <w:vAlign w:val="center"/>
            <w:hideMark/>
          </w:tcPr>
          <w:p w14:paraId="02B415DC" w14:textId="77777777" w:rsidR="000C6778" w:rsidRPr="00506D4A" w:rsidRDefault="000C6778" w:rsidP="00B35BC8">
            <w:pPr>
              <w:spacing w:after="0" w:line="240" w:lineRule="auto"/>
              <w:jc w:val="center"/>
              <w:rPr>
                <w:rFonts w:ascii="Times New Roman" w:eastAsia="Times New Roman" w:hAnsi="Times New Roman" w:cs="Times New Roman"/>
                <w:color w:val="000000"/>
              </w:rPr>
            </w:pPr>
          </w:p>
        </w:tc>
      </w:tr>
      <w:tr w:rsidR="000C6778" w:rsidRPr="00506D4A" w14:paraId="7ADE33B3" w14:textId="77777777" w:rsidTr="00B35BC8">
        <w:trPr>
          <w:trHeight w:val="466"/>
        </w:trPr>
        <w:tc>
          <w:tcPr>
            <w:tcW w:w="2520" w:type="dxa"/>
            <w:tcBorders>
              <w:top w:val="nil"/>
              <w:left w:val="single" w:sz="8" w:space="0" w:color="000000"/>
              <w:bottom w:val="single" w:sz="8" w:space="0" w:color="000000"/>
              <w:right w:val="single" w:sz="8" w:space="0" w:color="000000"/>
            </w:tcBorders>
            <w:shd w:val="clear" w:color="000000" w:fill="74C6D7"/>
            <w:vAlign w:val="center"/>
            <w:hideMark/>
          </w:tcPr>
          <w:p w14:paraId="00007679" w14:textId="77777777" w:rsidR="000C6778" w:rsidRPr="00506D4A" w:rsidRDefault="000C6778" w:rsidP="00B35BC8">
            <w:pPr>
              <w:spacing w:after="0" w:line="240" w:lineRule="auto"/>
              <w:rPr>
                <w:rFonts w:ascii="Times New Roman" w:eastAsia="Times New Roman" w:hAnsi="Times New Roman" w:cs="Times New Roman"/>
                <w:b/>
                <w:bCs/>
                <w:color w:val="000000"/>
              </w:rPr>
            </w:pPr>
            <w:proofErr w:type="spellStart"/>
            <w:r w:rsidRPr="00506D4A">
              <w:rPr>
                <w:rFonts w:ascii="Times New Roman" w:eastAsia="Times New Roman" w:hAnsi="Times New Roman" w:cs="Times New Roman"/>
                <w:b/>
                <w:bCs/>
                <w:color w:val="000000"/>
                <w:lang w:val="en-US"/>
              </w:rPr>
              <w:t>Bütçe</w:t>
            </w:r>
            <w:proofErr w:type="spellEnd"/>
            <w:r w:rsidRPr="00506D4A">
              <w:rPr>
                <w:rFonts w:ascii="Times New Roman" w:eastAsia="Times New Roman" w:hAnsi="Times New Roman" w:cs="Times New Roman"/>
                <w:b/>
                <w:bCs/>
                <w:color w:val="000000"/>
                <w:lang w:val="en-US"/>
              </w:rPr>
              <w:t xml:space="preserve"> </w:t>
            </w:r>
            <w:proofErr w:type="spellStart"/>
            <w:r w:rsidRPr="00506D4A">
              <w:rPr>
                <w:rFonts w:ascii="Times New Roman" w:eastAsia="Times New Roman" w:hAnsi="Times New Roman" w:cs="Times New Roman"/>
                <w:b/>
                <w:bCs/>
                <w:color w:val="000000"/>
                <w:lang w:val="en-US"/>
              </w:rPr>
              <w:t>Dengesi</w:t>
            </w:r>
            <w:proofErr w:type="spellEnd"/>
          </w:p>
        </w:tc>
        <w:tc>
          <w:tcPr>
            <w:tcW w:w="2200" w:type="dxa"/>
            <w:tcBorders>
              <w:top w:val="nil"/>
              <w:left w:val="nil"/>
              <w:bottom w:val="single" w:sz="8" w:space="0" w:color="000000"/>
              <w:right w:val="single" w:sz="8" w:space="0" w:color="000000"/>
            </w:tcBorders>
            <w:shd w:val="clear" w:color="auto" w:fill="auto"/>
            <w:vAlign w:val="center"/>
            <w:hideMark/>
          </w:tcPr>
          <w:p w14:paraId="2CCDC1BF" w14:textId="77777777" w:rsidR="000C6778" w:rsidRPr="00506D4A" w:rsidRDefault="000C6778" w:rsidP="00B35BC8">
            <w:pPr>
              <w:spacing w:after="0" w:line="240" w:lineRule="auto"/>
              <w:jc w:val="center"/>
              <w:rPr>
                <w:rFonts w:ascii="Times New Roman" w:eastAsia="Times New Roman" w:hAnsi="Times New Roman" w:cs="Times New Roman"/>
                <w:color w:val="000000"/>
              </w:rPr>
            </w:pPr>
            <w:r w:rsidRPr="00506D4A">
              <w:rPr>
                <w:rFonts w:ascii="Times New Roman" w:eastAsia="Times New Roman" w:hAnsi="Times New Roman" w:cs="Times New Roman"/>
                <w:color w:val="000000"/>
              </w:rPr>
              <w:t>2.227.624,00</w:t>
            </w:r>
          </w:p>
        </w:tc>
        <w:tc>
          <w:tcPr>
            <w:tcW w:w="2220" w:type="dxa"/>
            <w:tcBorders>
              <w:top w:val="nil"/>
              <w:left w:val="nil"/>
              <w:bottom w:val="single" w:sz="8" w:space="0" w:color="000000"/>
              <w:right w:val="single" w:sz="8" w:space="0" w:color="000000"/>
            </w:tcBorders>
            <w:shd w:val="clear" w:color="auto" w:fill="auto"/>
            <w:vAlign w:val="center"/>
            <w:hideMark/>
          </w:tcPr>
          <w:p w14:paraId="6C8E824B" w14:textId="77777777" w:rsidR="000C6778" w:rsidRPr="00506D4A" w:rsidRDefault="000C6778" w:rsidP="00B35BC8">
            <w:pPr>
              <w:spacing w:after="0" w:line="240" w:lineRule="auto"/>
              <w:jc w:val="center"/>
              <w:rPr>
                <w:rFonts w:ascii="Times New Roman" w:eastAsia="Times New Roman" w:hAnsi="Times New Roman" w:cs="Times New Roman"/>
                <w:color w:val="000000"/>
              </w:rPr>
            </w:pPr>
            <w:r w:rsidRPr="00506D4A">
              <w:rPr>
                <w:rFonts w:ascii="Times New Roman" w:eastAsia="Times New Roman" w:hAnsi="Times New Roman" w:cs="Times New Roman"/>
                <w:color w:val="000000"/>
              </w:rPr>
              <w:t>49.758.515,00</w:t>
            </w:r>
          </w:p>
        </w:tc>
        <w:tc>
          <w:tcPr>
            <w:tcW w:w="2147" w:type="dxa"/>
            <w:tcBorders>
              <w:top w:val="nil"/>
              <w:left w:val="nil"/>
              <w:bottom w:val="single" w:sz="8" w:space="0" w:color="000000"/>
              <w:right w:val="single" w:sz="8" w:space="0" w:color="000000"/>
            </w:tcBorders>
            <w:shd w:val="clear" w:color="auto" w:fill="auto"/>
            <w:vAlign w:val="center"/>
            <w:hideMark/>
          </w:tcPr>
          <w:p w14:paraId="322970EE" w14:textId="77777777" w:rsidR="000C6778" w:rsidRPr="00506D4A" w:rsidRDefault="000C6778" w:rsidP="00B35BC8">
            <w:pPr>
              <w:spacing w:after="0" w:line="240" w:lineRule="auto"/>
              <w:jc w:val="center"/>
              <w:rPr>
                <w:rFonts w:ascii="Times New Roman" w:eastAsia="Times New Roman" w:hAnsi="Times New Roman" w:cs="Times New Roman"/>
                <w:color w:val="000000"/>
              </w:rPr>
            </w:pPr>
          </w:p>
        </w:tc>
      </w:tr>
    </w:tbl>
    <w:p w14:paraId="397240AE" w14:textId="77777777" w:rsidR="000C6778" w:rsidRPr="00506D4A" w:rsidRDefault="000C6778" w:rsidP="00D64B5F">
      <w:pPr>
        <w:pStyle w:val="GvdeMetni"/>
        <w:spacing w:line="276" w:lineRule="auto"/>
        <w:ind w:firstLine="709"/>
        <w:jc w:val="both"/>
      </w:pPr>
    </w:p>
    <w:p w14:paraId="6F28275A" w14:textId="77777777" w:rsidR="003446AF" w:rsidRPr="00506D4A" w:rsidRDefault="00043586" w:rsidP="000C6B0F">
      <w:pPr>
        <w:pStyle w:val="Balk1"/>
        <w:rPr>
          <w:rFonts w:ascii="Times New Roman" w:hAnsi="Times New Roman" w:cs="Times New Roman"/>
        </w:rPr>
      </w:pPr>
      <w:bookmarkStart w:id="13" w:name="_Toc172212086"/>
      <w:r w:rsidRPr="00506D4A">
        <w:rPr>
          <w:rFonts w:ascii="Times New Roman" w:hAnsi="Times New Roman" w:cs="Times New Roman"/>
        </w:rPr>
        <w:t>2. </w:t>
      </w:r>
      <w:r w:rsidRPr="00506D4A">
        <w:rPr>
          <w:rFonts w:ascii="Times New Roman" w:hAnsi="Times New Roman" w:cs="Times New Roman"/>
          <w:sz w:val="26"/>
          <w:szCs w:val="26"/>
        </w:rPr>
        <w:t>2024 YILI OCAK-HAZİRAN DÖNEMİNDE YÜRÜTÜLEN FAALİYETLER</w:t>
      </w:r>
      <w:bookmarkEnd w:id="13"/>
    </w:p>
    <w:p w14:paraId="727AA738" w14:textId="77777777" w:rsidR="000C6B0F" w:rsidRPr="00506D4A" w:rsidRDefault="000C6B0F" w:rsidP="000C6B0F">
      <w:pPr>
        <w:rPr>
          <w:rFonts w:ascii="Times New Roman" w:hAnsi="Times New Roman" w:cs="Times New Roman"/>
        </w:rPr>
      </w:pPr>
    </w:p>
    <w:p w14:paraId="666E158A" w14:textId="740B9EBD" w:rsidR="00043586" w:rsidRPr="00506D4A" w:rsidRDefault="003446AF" w:rsidP="003446AF">
      <w:pPr>
        <w:jc w:val="both"/>
        <w:rPr>
          <w:rFonts w:ascii="Times New Roman" w:hAnsi="Times New Roman" w:cs="Times New Roman"/>
          <w:b/>
          <w:sz w:val="24"/>
          <w:szCs w:val="24"/>
        </w:rPr>
      </w:pPr>
      <w:r w:rsidRPr="00506D4A">
        <w:rPr>
          <w:rFonts w:ascii="Times New Roman" w:hAnsi="Times New Roman" w:cs="Times New Roman"/>
          <w:sz w:val="24"/>
          <w:szCs w:val="24"/>
        </w:rPr>
        <w:tab/>
      </w:r>
      <w:r w:rsidR="00043586" w:rsidRPr="00506D4A">
        <w:rPr>
          <w:rFonts w:ascii="Times New Roman" w:hAnsi="Times New Roman" w:cs="Times New Roman"/>
          <w:sz w:val="24"/>
          <w:szCs w:val="24"/>
        </w:rPr>
        <w:t>Üniversitemizde</w:t>
      </w:r>
      <w:r w:rsidRPr="00506D4A">
        <w:rPr>
          <w:rFonts w:ascii="Times New Roman" w:hAnsi="Times New Roman" w:cs="Times New Roman"/>
          <w:sz w:val="24"/>
          <w:szCs w:val="24"/>
        </w:rPr>
        <w:t xml:space="preserve"> 2024 Yılı Merkezi Yönetim Bütçe Kanunu ve İlgili Diğer Mevzuat ve Üniversite ile İlgili Mevzuat </w:t>
      </w:r>
      <w:r w:rsidR="00043586" w:rsidRPr="00506D4A">
        <w:rPr>
          <w:rFonts w:ascii="Times New Roman" w:hAnsi="Times New Roman" w:cs="Times New Roman"/>
          <w:sz w:val="24"/>
          <w:szCs w:val="24"/>
        </w:rPr>
        <w:t>Hükümlerine göre giderler gerçekleştirilmekte ve gelirler tahsil edilmektedir.</w:t>
      </w:r>
      <w:r w:rsidR="00506D4A" w:rsidRPr="00506D4A">
        <w:rPr>
          <w:rFonts w:ascii="Times New Roman" w:hAnsi="Times New Roman" w:cs="Times New Roman"/>
          <w:sz w:val="24"/>
          <w:szCs w:val="24"/>
        </w:rPr>
        <w:t xml:space="preserve"> </w:t>
      </w:r>
      <w:r w:rsidR="00043586" w:rsidRPr="00506D4A">
        <w:rPr>
          <w:rFonts w:ascii="Times New Roman" w:hAnsi="Times New Roman" w:cs="Times New Roman"/>
          <w:sz w:val="24"/>
          <w:szCs w:val="24"/>
        </w:rPr>
        <w:t>Personel Giderleri, Sosyal Güvenlik Kurumlarına Devlet Primi Giderleri, Mal ve Hizmet Alım Giderleri ve Cari Transferleri 202</w:t>
      </w:r>
      <w:r w:rsidRPr="00506D4A">
        <w:rPr>
          <w:rFonts w:ascii="Times New Roman" w:hAnsi="Times New Roman" w:cs="Times New Roman"/>
          <w:sz w:val="24"/>
          <w:szCs w:val="24"/>
        </w:rPr>
        <w:t>4</w:t>
      </w:r>
      <w:r w:rsidR="00043586" w:rsidRPr="00506D4A">
        <w:rPr>
          <w:rFonts w:ascii="Times New Roman" w:hAnsi="Times New Roman" w:cs="Times New Roman"/>
          <w:sz w:val="24"/>
          <w:szCs w:val="24"/>
        </w:rPr>
        <w:t xml:space="preserve"> Yılı Merkezi Yönetim Bütçe Kanunun öngördüğü şekilde gerçekleştirilmektedir. Sermaye Giderleri ise yukarıda belirtilen mevzuat ile 202</w:t>
      </w:r>
      <w:r w:rsidRPr="00506D4A">
        <w:rPr>
          <w:rFonts w:ascii="Times New Roman" w:hAnsi="Times New Roman" w:cs="Times New Roman"/>
          <w:sz w:val="24"/>
          <w:szCs w:val="24"/>
        </w:rPr>
        <w:t>4</w:t>
      </w:r>
      <w:r w:rsidR="00043586" w:rsidRPr="00506D4A">
        <w:rPr>
          <w:rFonts w:ascii="Times New Roman" w:hAnsi="Times New Roman" w:cs="Times New Roman"/>
          <w:sz w:val="24"/>
          <w:szCs w:val="24"/>
        </w:rPr>
        <w:t xml:space="preserve"> Yılı Yatırım Programı ile Kalkınma Bakanlığı tarafından kabul edilen projelerin gerçekleştirilmesiyle yapılmaktadır.</w:t>
      </w:r>
    </w:p>
    <w:p w14:paraId="283D3543" w14:textId="77777777" w:rsidR="00A0117E" w:rsidRPr="00506D4A" w:rsidRDefault="00A0117E" w:rsidP="00043586">
      <w:pPr>
        <w:pStyle w:val="GvdeMetni"/>
        <w:spacing w:line="276" w:lineRule="auto"/>
        <w:jc w:val="both"/>
      </w:pPr>
    </w:p>
    <w:p w14:paraId="4F3114EB" w14:textId="77777777" w:rsidR="00043586" w:rsidRPr="00506D4A" w:rsidRDefault="003446AF" w:rsidP="00043586">
      <w:pPr>
        <w:jc w:val="both"/>
        <w:rPr>
          <w:rFonts w:ascii="Times New Roman" w:hAnsi="Times New Roman" w:cs="Times New Roman"/>
          <w:sz w:val="24"/>
          <w:szCs w:val="24"/>
        </w:rPr>
      </w:pPr>
      <w:r w:rsidRPr="00506D4A">
        <w:rPr>
          <w:rFonts w:ascii="Times New Roman" w:hAnsi="Times New Roman" w:cs="Times New Roman"/>
          <w:sz w:val="24"/>
          <w:szCs w:val="24"/>
        </w:rPr>
        <w:tab/>
      </w:r>
      <w:r w:rsidR="00043586" w:rsidRPr="00506D4A">
        <w:rPr>
          <w:rFonts w:ascii="Times New Roman" w:hAnsi="Times New Roman" w:cs="Times New Roman"/>
          <w:sz w:val="24"/>
          <w:szCs w:val="24"/>
        </w:rPr>
        <w:t>202</w:t>
      </w:r>
      <w:r w:rsidR="00A0117E" w:rsidRPr="00506D4A">
        <w:rPr>
          <w:rFonts w:ascii="Times New Roman" w:hAnsi="Times New Roman" w:cs="Times New Roman"/>
          <w:sz w:val="24"/>
          <w:szCs w:val="24"/>
        </w:rPr>
        <w:t>4</w:t>
      </w:r>
      <w:r w:rsidR="00043586" w:rsidRPr="00506D4A">
        <w:rPr>
          <w:rFonts w:ascii="Times New Roman" w:hAnsi="Times New Roman" w:cs="Times New Roman"/>
          <w:sz w:val="24"/>
          <w:szCs w:val="24"/>
        </w:rPr>
        <w:t xml:space="preserve"> yılı Yatırım Programı kapsamında Üniversitemizde 1 sektörde </w:t>
      </w:r>
      <w:r w:rsidR="00A0117E" w:rsidRPr="00506D4A">
        <w:rPr>
          <w:rFonts w:ascii="Times New Roman" w:hAnsi="Times New Roman" w:cs="Times New Roman"/>
          <w:sz w:val="24"/>
          <w:szCs w:val="24"/>
        </w:rPr>
        <w:t>8</w:t>
      </w:r>
      <w:r w:rsidR="00043586" w:rsidRPr="00506D4A">
        <w:rPr>
          <w:rFonts w:ascii="Times New Roman" w:hAnsi="Times New Roman" w:cs="Times New Roman"/>
          <w:sz w:val="24"/>
          <w:szCs w:val="24"/>
        </w:rPr>
        <w:t xml:space="preserve"> ayrı proje ve 1 sektörde 1 proje olmak üzere toplam </w:t>
      </w:r>
      <w:r w:rsidR="00A0117E" w:rsidRPr="00506D4A">
        <w:rPr>
          <w:rFonts w:ascii="Times New Roman" w:hAnsi="Times New Roman" w:cs="Times New Roman"/>
          <w:sz w:val="24"/>
          <w:szCs w:val="24"/>
        </w:rPr>
        <w:t>9</w:t>
      </w:r>
      <w:r w:rsidR="00043586" w:rsidRPr="00506D4A">
        <w:rPr>
          <w:rFonts w:ascii="Times New Roman" w:hAnsi="Times New Roman" w:cs="Times New Roman"/>
          <w:sz w:val="24"/>
          <w:szCs w:val="24"/>
        </w:rPr>
        <w:t xml:space="preserve"> proje yürütülmektedir. Eğitim-Yükseköğretim Sektöründe </w:t>
      </w:r>
      <w:r w:rsidR="00A0117E" w:rsidRPr="00506D4A">
        <w:rPr>
          <w:rFonts w:ascii="Times New Roman" w:hAnsi="Times New Roman" w:cs="Times New Roman"/>
          <w:sz w:val="24"/>
          <w:szCs w:val="24"/>
        </w:rPr>
        <w:t>7</w:t>
      </w:r>
      <w:r w:rsidR="00043586" w:rsidRPr="00506D4A">
        <w:rPr>
          <w:rFonts w:ascii="Times New Roman" w:hAnsi="Times New Roman" w:cs="Times New Roman"/>
          <w:sz w:val="24"/>
          <w:szCs w:val="24"/>
        </w:rPr>
        <w:t xml:space="preserve"> proje, Eğitim-Beden Eğitimi ve Sporda 1 proje  ve DKH-Sosyal-Teknolojik Araştırma Sektöründe 1 proje yürütülmektedir. Bu projeler için 202</w:t>
      </w:r>
      <w:r w:rsidR="00A0117E" w:rsidRPr="00506D4A">
        <w:rPr>
          <w:rFonts w:ascii="Times New Roman" w:hAnsi="Times New Roman" w:cs="Times New Roman"/>
          <w:sz w:val="24"/>
          <w:szCs w:val="24"/>
        </w:rPr>
        <w:t>4</w:t>
      </w:r>
      <w:r w:rsidR="00043586" w:rsidRPr="00506D4A">
        <w:rPr>
          <w:rFonts w:ascii="Times New Roman" w:hAnsi="Times New Roman" w:cs="Times New Roman"/>
          <w:sz w:val="24"/>
          <w:szCs w:val="24"/>
        </w:rPr>
        <w:t> yılında toplam </w:t>
      </w:r>
      <w:r w:rsidR="00A0117E" w:rsidRPr="00506D4A">
        <w:rPr>
          <w:rFonts w:ascii="Times New Roman" w:hAnsi="Times New Roman" w:cs="Times New Roman"/>
          <w:sz w:val="24"/>
          <w:szCs w:val="24"/>
        </w:rPr>
        <w:t>70.2</w:t>
      </w:r>
      <w:r w:rsidR="002E1EB8" w:rsidRPr="00506D4A">
        <w:rPr>
          <w:rFonts w:ascii="Times New Roman" w:hAnsi="Times New Roman" w:cs="Times New Roman"/>
          <w:sz w:val="24"/>
          <w:szCs w:val="24"/>
        </w:rPr>
        <w:t xml:space="preserve">00.000,00 </w:t>
      </w:r>
      <w:r w:rsidR="00043586" w:rsidRPr="00506D4A">
        <w:rPr>
          <w:rFonts w:ascii="Times New Roman" w:hAnsi="Times New Roman" w:cs="Times New Roman"/>
          <w:sz w:val="24"/>
          <w:szCs w:val="24"/>
        </w:rPr>
        <w:t>TL ödenek ayrılmıştır. Ocak-Haziran Dönemi itibariyle </w:t>
      </w:r>
      <w:r w:rsidRPr="00506D4A">
        <w:rPr>
          <w:rFonts w:ascii="Times New Roman" w:hAnsi="Times New Roman" w:cs="Times New Roman"/>
          <w:sz w:val="24"/>
          <w:szCs w:val="24"/>
        </w:rPr>
        <w:t>9.496.268,00</w:t>
      </w:r>
      <w:r w:rsidR="00043586" w:rsidRPr="00506D4A">
        <w:rPr>
          <w:rFonts w:ascii="Times New Roman" w:hAnsi="Times New Roman" w:cs="Times New Roman"/>
          <w:sz w:val="24"/>
          <w:szCs w:val="24"/>
        </w:rPr>
        <w:t> TL harcama yapılmıştır</w:t>
      </w:r>
      <w:r w:rsidRPr="00506D4A">
        <w:rPr>
          <w:rFonts w:ascii="Times New Roman" w:hAnsi="Times New Roman" w:cs="Times New Roman"/>
          <w:sz w:val="24"/>
          <w:szCs w:val="24"/>
        </w:rPr>
        <w:t xml:space="preserve">. </w:t>
      </w:r>
    </w:p>
    <w:p w14:paraId="28FC6373" w14:textId="1B705E48" w:rsidR="003446AF" w:rsidRPr="00506D4A" w:rsidRDefault="003446AF" w:rsidP="003446AF">
      <w:pPr>
        <w:jc w:val="both"/>
        <w:rPr>
          <w:rFonts w:ascii="Times New Roman" w:hAnsi="Times New Roman" w:cs="Times New Roman"/>
          <w:sz w:val="24"/>
          <w:szCs w:val="24"/>
        </w:rPr>
      </w:pPr>
      <w:r w:rsidRPr="00506D4A">
        <w:rPr>
          <w:rFonts w:ascii="Times New Roman" w:hAnsi="Times New Roman" w:cs="Times New Roman"/>
          <w:sz w:val="24"/>
          <w:szCs w:val="24"/>
        </w:rPr>
        <w:tab/>
        <w:t xml:space="preserve">Tasarruf tedbirleri uygulamaları kapsamında Üniversitemiz 2024 yılı yatırım projeleri başlangıç ödeneklerinden toplam </w:t>
      </w:r>
      <w:r w:rsidR="00016A8B" w:rsidRPr="00506D4A">
        <w:rPr>
          <w:rFonts w:ascii="Times New Roman" w:hAnsi="Times New Roman" w:cs="Times New Roman"/>
          <w:sz w:val="24"/>
          <w:szCs w:val="24"/>
        </w:rPr>
        <w:t>7.0</w:t>
      </w:r>
      <w:r w:rsidRPr="00506D4A">
        <w:rPr>
          <w:rFonts w:ascii="Times New Roman" w:hAnsi="Times New Roman" w:cs="Times New Roman"/>
          <w:sz w:val="24"/>
          <w:szCs w:val="24"/>
        </w:rPr>
        <w:t>20.000,00 TL ödenek düşüşü gerçekleştirilmiştir.</w:t>
      </w:r>
      <w:r w:rsidR="00016A8B" w:rsidRPr="00506D4A">
        <w:rPr>
          <w:rFonts w:ascii="Times New Roman" w:hAnsi="Times New Roman" w:cs="Times New Roman"/>
          <w:sz w:val="24"/>
          <w:szCs w:val="24"/>
        </w:rPr>
        <w:t xml:space="preserve"> Ayrıca Kampüs Altyapısı projesine 6.468.000,00 TL </w:t>
      </w:r>
      <w:proofErr w:type="gramStart"/>
      <w:r w:rsidR="00016A8B" w:rsidRPr="00506D4A">
        <w:rPr>
          <w:rFonts w:ascii="Times New Roman" w:hAnsi="Times New Roman" w:cs="Times New Roman"/>
          <w:sz w:val="24"/>
          <w:szCs w:val="24"/>
        </w:rPr>
        <w:t>likit</w:t>
      </w:r>
      <w:proofErr w:type="gramEnd"/>
      <w:r w:rsidR="00016A8B" w:rsidRPr="00506D4A">
        <w:rPr>
          <w:rFonts w:ascii="Times New Roman" w:hAnsi="Times New Roman" w:cs="Times New Roman"/>
          <w:sz w:val="24"/>
          <w:szCs w:val="24"/>
        </w:rPr>
        <w:t xml:space="preserve"> karşılığı ödenek kaydı yapılmıştır.</w:t>
      </w:r>
    </w:p>
    <w:p w14:paraId="757FF1B7" w14:textId="77777777" w:rsidR="003446AF" w:rsidRPr="00506D4A" w:rsidRDefault="003446AF" w:rsidP="003446AF">
      <w:pPr>
        <w:jc w:val="both"/>
        <w:rPr>
          <w:rFonts w:ascii="Times New Roman" w:hAnsi="Times New Roman" w:cs="Times New Roman"/>
          <w:sz w:val="24"/>
          <w:szCs w:val="24"/>
        </w:rPr>
      </w:pPr>
      <w:r w:rsidRPr="00506D4A">
        <w:rPr>
          <w:rFonts w:ascii="Times New Roman" w:hAnsi="Times New Roman" w:cs="Times New Roman"/>
          <w:sz w:val="24"/>
          <w:szCs w:val="24"/>
        </w:rPr>
        <w:tab/>
        <w:t>2024 yılı ocak - haziran döneminde yürütülen faaliyetlere ilişkin proje bilgileri detaylı olarak aşağıdaki tabloda yer almaktadır.</w:t>
      </w:r>
    </w:p>
    <w:p w14:paraId="4868E980" w14:textId="77777777" w:rsidR="003446AF" w:rsidRPr="00506D4A" w:rsidRDefault="003446AF" w:rsidP="00043586">
      <w:pPr>
        <w:jc w:val="both"/>
        <w:rPr>
          <w:rFonts w:ascii="Times New Roman" w:hAnsi="Times New Roman" w:cs="Times New Roman"/>
          <w:sz w:val="24"/>
          <w:szCs w:val="24"/>
        </w:rPr>
      </w:pPr>
    </w:p>
    <w:p w14:paraId="7BD29C41" w14:textId="77777777" w:rsidR="003446AF" w:rsidRPr="00506D4A" w:rsidRDefault="003446AF" w:rsidP="00043586">
      <w:pPr>
        <w:jc w:val="both"/>
        <w:rPr>
          <w:rFonts w:ascii="Times New Roman" w:hAnsi="Times New Roman" w:cs="Times New Roman"/>
          <w:b/>
          <w:sz w:val="24"/>
          <w:szCs w:val="24"/>
        </w:rPr>
      </w:pPr>
    </w:p>
    <w:p w14:paraId="59C151C3" w14:textId="77777777" w:rsidR="00F30031" w:rsidRPr="00506D4A" w:rsidRDefault="00F30031" w:rsidP="0063153B">
      <w:pPr>
        <w:jc w:val="center"/>
        <w:rPr>
          <w:rFonts w:ascii="Times New Roman" w:hAnsi="Times New Roman" w:cs="Times New Roman"/>
        </w:rPr>
      </w:pPr>
    </w:p>
    <w:p w14:paraId="686A9242" w14:textId="77777777" w:rsidR="00F30031" w:rsidRPr="00506D4A" w:rsidRDefault="00F30031" w:rsidP="0063153B">
      <w:pPr>
        <w:jc w:val="center"/>
        <w:rPr>
          <w:rFonts w:ascii="Times New Roman" w:hAnsi="Times New Roman" w:cs="Times New Roman"/>
        </w:rPr>
      </w:pPr>
    </w:p>
    <w:p w14:paraId="5B79E7CF" w14:textId="77777777" w:rsidR="00F30031" w:rsidRPr="00506D4A" w:rsidRDefault="00F30031" w:rsidP="0063153B">
      <w:pPr>
        <w:jc w:val="center"/>
        <w:rPr>
          <w:rFonts w:ascii="Times New Roman" w:hAnsi="Times New Roman" w:cs="Times New Roman"/>
        </w:rPr>
      </w:pPr>
    </w:p>
    <w:tbl>
      <w:tblPr>
        <w:tblStyle w:val="OrtaGlgeleme1-Vurgu5"/>
        <w:tblW w:w="9382" w:type="dxa"/>
        <w:tblLook w:val="04A0" w:firstRow="1" w:lastRow="0" w:firstColumn="1" w:lastColumn="0" w:noHBand="0" w:noVBand="1"/>
      </w:tblPr>
      <w:tblGrid>
        <w:gridCol w:w="1390"/>
        <w:gridCol w:w="2111"/>
        <w:gridCol w:w="1566"/>
        <w:gridCol w:w="1513"/>
        <w:gridCol w:w="1732"/>
        <w:gridCol w:w="1566"/>
      </w:tblGrid>
      <w:tr w:rsidR="00D72A8F" w:rsidRPr="00506D4A" w14:paraId="043C7EB8" w14:textId="77777777" w:rsidTr="00284CD6">
        <w:trPr>
          <w:cnfStyle w:val="100000000000" w:firstRow="1" w:lastRow="0" w:firstColumn="0" w:lastColumn="0" w:oddVBand="0" w:evenVBand="0" w:oddHBand="0" w:evenHBand="0" w:firstRowFirstColumn="0" w:firstRowLastColumn="0" w:lastRowFirstColumn="0" w:lastRowLastColumn="0"/>
          <w:trHeight w:val="1014"/>
        </w:trPr>
        <w:tc>
          <w:tcPr>
            <w:cnfStyle w:val="001000000000" w:firstRow="0" w:lastRow="0" w:firstColumn="1" w:lastColumn="0" w:oddVBand="0" w:evenVBand="0" w:oddHBand="0" w:evenHBand="0" w:firstRowFirstColumn="0" w:firstRowLastColumn="0" w:lastRowFirstColumn="0" w:lastRowLastColumn="0"/>
            <w:tcW w:w="1460" w:type="dxa"/>
            <w:vAlign w:val="center"/>
            <w:hideMark/>
          </w:tcPr>
          <w:p w14:paraId="6EBED75F" w14:textId="77777777" w:rsidR="00D72A8F" w:rsidRPr="00506D4A" w:rsidRDefault="00D72A8F" w:rsidP="00D72A8F">
            <w:pPr>
              <w:jc w:val="center"/>
              <w:rPr>
                <w:rFonts w:ascii="Times New Roman" w:eastAsia="Times New Roman" w:hAnsi="Times New Roman" w:cs="Times New Roman"/>
                <w:color w:val="000000"/>
              </w:rPr>
            </w:pPr>
            <w:r w:rsidRPr="00506D4A">
              <w:rPr>
                <w:rFonts w:ascii="Times New Roman" w:eastAsia="Times New Roman" w:hAnsi="Times New Roman" w:cs="Times New Roman"/>
                <w:color w:val="000000"/>
              </w:rPr>
              <w:t>PROJE ADI</w:t>
            </w:r>
          </w:p>
        </w:tc>
        <w:tc>
          <w:tcPr>
            <w:tcW w:w="1764" w:type="dxa"/>
            <w:noWrap/>
            <w:vAlign w:val="center"/>
            <w:hideMark/>
          </w:tcPr>
          <w:p w14:paraId="2A595C49" w14:textId="77777777" w:rsidR="00D72A8F" w:rsidRPr="00506D4A" w:rsidRDefault="00D72A8F" w:rsidP="00D72A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SEKTÖRÜ</w:t>
            </w:r>
          </w:p>
        </w:tc>
        <w:tc>
          <w:tcPr>
            <w:tcW w:w="1566" w:type="dxa"/>
            <w:vAlign w:val="center"/>
            <w:hideMark/>
          </w:tcPr>
          <w:p w14:paraId="41363144" w14:textId="77777777" w:rsidR="00D72A8F" w:rsidRPr="00506D4A" w:rsidRDefault="00D72A8F" w:rsidP="00D72A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YATIRIM PROJE NUMARASI</w:t>
            </w:r>
          </w:p>
        </w:tc>
        <w:tc>
          <w:tcPr>
            <w:tcW w:w="1513" w:type="dxa"/>
            <w:vAlign w:val="center"/>
            <w:hideMark/>
          </w:tcPr>
          <w:p w14:paraId="570CC1E3" w14:textId="77777777" w:rsidR="00D72A8F" w:rsidRPr="00506D4A" w:rsidRDefault="00D72A8F" w:rsidP="00D72A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2024 YILI YATIRIM BÜTÇESİ</w:t>
            </w:r>
          </w:p>
        </w:tc>
        <w:tc>
          <w:tcPr>
            <w:tcW w:w="1513" w:type="dxa"/>
            <w:vAlign w:val="center"/>
            <w:hideMark/>
          </w:tcPr>
          <w:p w14:paraId="1F77068C" w14:textId="77777777" w:rsidR="00D72A8F" w:rsidRPr="00506D4A" w:rsidRDefault="00D72A8F" w:rsidP="00D72A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TASARRUF TEDBİRLERİ KAPSAMINDA DÜŞÜLEN ÖDENEK TUTARI</w:t>
            </w:r>
          </w:p>
        </w:tc>
        <w:tc>
          <w:tcPr>
            <w:tcW w:w="1566" w:type="dxa"/>
            <w:vAlign w:val="center"/>
            <w:hideMark/>
          </w:tcPr>
          <w:p w14:paraId="3442DD9C" w14:textId="77777777" w:rsidR="00D72A8F" w:rsidRPr="00506D4A" w:rsidRDefault="00D72A8F" w:rsidP="00D72A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OCAK-HAZİRAN DÖNEMİ HARCAMA TUTARI</w:t>
            </w:r>
          </w:p>
        </w:tc>
      </w:tr>
      <w:tr w:rsidR="00D72A8F" w:rsidRPr="00506D4A" w14:paraId="58112912" w14:textId="77777777" w:rsidTr="00284CD6">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460" w:type="dxa"/>
            <w:hideMark/>
          </w:tcPr>
          <w:p w14:paraId="1FD6128A" w14:textId="77777777" w:rsidR="00D72A8F" w:rsidRPr="00506D4A" w:rsidRDefault="00D72A8F" w:rsidP="00D72A8F">
            <w:pPr>
              <w:rPr>
                <w:rFonts w:ascii="Times New Roman" w:eastAsia="Times New Roman" w:hAnsi="Times New Roman" w:cs="Times New Roman"/>
                <w:color w:val="000000"/>
              </w:rPr>
            </w:pPr>
            <w:r w:rsidRPr="00506D4A">
              <w:rPr>
                <w:rFonts w:ascii="Times New Roman" w:eastAsia="Times New Roman" w:hAnsi="Times New Roman" w:cs="Times New Roman"/>
                <w:color w:val="000000"/>
              </w:rPr>
              <w:t>Çeşitli Ünitelerin Etüt Projesi</w:t>
            </w:r>
          </w:p>
        </w:tc>
        <w:tc>
          <w:tcPr>
            <w:tcW w:w="1764" w:type="dxa"/>
            <w:noWrap/>
            <w:hideMark/>
          </w:tcPr>
          <w:p w14:paraId="72920CB9"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EĞİTİM - YÜKSEKÖĞRETİM</w:t>
            </w:r>
          </w:p>
        </w:tc>
        <w:tc>
          <w:tcPr>
            <w:tcW w:w="1566" w:type="dxa"/>
            <w:noWrap/>
            <w:hideMark/>
          </w:tcPr>
          <w:p w14:paraId="67FF182E"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2024H03-232632</w:t>
            </w:r>
          </w:p>
        </w:tc>
        <w:tc>
          <w:tcPr>
            <w:tcW w:w="1513" w:type="dxa"/>
            <w:noWrap/>
            <w:vAlign w:val="center"/>
            <w:hideMark/>
          </w:tcPr>
          <w:p w14:paraId="404F8A08"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1.000.000,00</w:t>
            </w:r>
          </w:p>
        </w:tc>
        <w:tc>
          <w:tcPr>
            <w:tcW w:w="1513" w:type="dxa"/>
            <w:noWrap/>
            <w:vAlign w:val="center"/>
            <w:hideMark/>
          </w:tcPr>
          <w:p w14:paraId="466F2F45"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100.000,00</w:t>
            </w:r>
          </w:p>
        </w:tc>
        <w:tc>
          <w:tcPr>
            <w:tcW w:w="1566" w:type="dxa"/>
            <w:noWrap/>
            <w:vAlign w:val="center"/>
            <w:hideMark/>
          </w:tcPr>
          <w:p w14:paraId="32754628"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w:t>
            </w:r>
          </w:p>
        </w:tc>
      </w:tr>
      <w:tr w:rsidR="00D72A8F" w:rsidRPr="00506D4A" w14:paraId="29A1276B" w14:textId="77777777" w:rsidTr="00284CD6">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460" w:type="dxa"/>
            <w:hideMark/>
          </w:tcPr>
          <w:p w14:paraId="25618EC0" w14:textId="77777777" w:rsidR="00D72A8F" w:rsidRPr="00506D4A" w:rsidRDefault="00D72A8F" w:rsidP="00D72A8F">
            <w:pPr>
              <w:rPr>
                <w:rFonts w:ascii="Times New Roman" w:eastAsia="Times New Roman" w:hAnsi="Times New Roman" w:cs="Times New Roman"/>
                <w:color w:val="000000"/>
              </w:rPr>
            </w:pPr>
            <w:r w:rsidRPr="00506D4A">
              <w:rPr>
                <w:rFonts w:ascii="Times New Roman" w:eastAsia="Times New Roman" w:hAnsi="Times New Roman" w:cs="Times New Roman"/>
                <w:color w:val="000000"/>
              </w:rPr>
              <w:t>Derslik ve Merkezi Birimler</w:t>
            </w:r>
          </w:p>
        </w:tc>
        <w:tc>
          <w:tcPr>
            <w:tcW w:w="1764" w:type="dxa"/>
            <w:noWrap/>
            <w:hideMark/>
          </w:tcPr>
          <w:p w14:paraId="2AAE3537"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EĞİTİM - YÜKSEKÖĞRETİM</w:t>
            </w:r>
          </w:p>
        </w:tc>
        <w:tc>
          <w:tcPr>
            <w:tcW w:w="1566" w:type="dxa"/>
            <w:noWrap/>
            <w:hideMark/>
          </w:tcPr>
          <w:p w14:paraId="783C542C"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 xml:space="preserve">2009H03-1083 </w:t>
            </w:r>
          </w:p>
        </w:tc>
        <w:tc>
          <w:tcPr>
            <w:tcW w:w="1513" w:type="dxa"/>
            <w:noWrap/>
            <w:vAlign w:val="center"/>
            <w:hideMark/>
          </w:tcPr>
          <w:p w14:paraId="3D7609FB"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2.000,00</w:t>
            </w:r>
          </w:p>
        </w:tc>
        <w:tc>
          <w:tcPr>
            <w:tcW w:w="1513" w:type="dxa"/>
            <w:noWrap/>
            <w:vAlign w:val="center"/>
            <w:hideMark/>
          </w:tcPr>
          <w:p w14:paraId="7469AE88"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200,00</w:t>
            </w:r>
          </w:p>
        </w:tc>
        <w:tc>
          <w:tcPr>
            <w:tcW w:w="1566" w:type="dxa"/>
            <w:noWrap/>
            <w:vAlign w:val="center"/>
            <w:hideMark/>
          </w:tcPr>
          <w:p w14:paraId="15599B22"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w:t>
            </w:r>
          </w:p>
        </w:tc>
      </w:tr>
      <w:tr w:rsidR="00D72A8F" w:rsidRPr="00506D4A" w14:paraId="1BBE079F" w14:textId="77777777" w:rsidTr="00284CD6">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460" w:type="dxa"/>
            <w:hideMark/>
          </w:tcPr>
          <w:p w14:paraId="2671F2F6" w14:textId="77777777" w:rsidR="00D72A8F" w:rsidRPr="00506D4A" w:rsidRDefault="00D72A8F" w:rsidP="00D72A8F">
            <w:pPr>
              <w:rPr>
                <w:rFonts w:ascii="Times New Roman" w:eastAsia="Times New Roman" w:hAnsi="Times New Roman" w:cs="Times New Roman"/>
                <w:color w:val="000000"/>
              </w:rPr>
            </w:pPr>
            <w:r w:rsidRPr="00506D4A">
              <w:rPr>
                <w:rFonts w:ascii="Times New Roman" w:eastAsia="Times New Roman" w:hAnsi="Times New Roman" w:cs="Times New Roman"/>
                <w:color w:val="000000"/>
              </w:rPr>
              <w:t>Lojman Yapımı</w:t>
            </w:r>
          </w:p>
        </w:tc>
        <w:tc>
          <w:tcPr>
            <w:tcW w:w="1764" w:type="dxa"/>
            <w:noWrap/>
            <w:hideMark/>
          </w:tcPr>
          <w:p w14:paraId="7C829EF4"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EĞİTİM - YÜKSEKÖĞRETİM</w:t>
            </w:r>
          </w:p>
        </w:tc>
        <w:tc>
          <w:tcPr>
            <w:tcW w:w="1566" w:type="dxa"/>
            <w:noWrap/>
            <w:hideMark/>
          </w:tcPr>
          <w:p w14:paraId="3A1903CE"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2009H03-1084</w:t>
            </w:r>
          </w:p>
        </w:tc>
        <w:tc>
          <w:tcPr>
            <w:tcW w:w="1513" w:type="dxa"/>
            <w:noWrap/>
            <w:vAlign w:val="center"/>
            <w:hideMark/>
          </w:tcPr>
          <w:p w14:paraId="6CB3D7C4"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2.000,00</w:t>
            </w:r>
          </w:p>
        </w:tc>
        <w:tc>
          <w:tcPr>
            <w:tcW w:w="1513" w:type="dxa"/>
            <w:noWrap/>
            <w:vAlign w:val="center"/>
            <w:hideMark/>
          </w:tcPr>
          <w:p w14:paraId="4A69638D"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200,00</w:t>
            </w:r>
          </w:p>
        </w:tc>
        <w:tc>
          <w:tcPr>
            <w:tcW w:w="1566" w:type="dxa"/>
            <w:noWrap/>
            <w:vAlign w:val="center"/>
            <w:hideMark/>
          </w:tcPr>
          <w:p w14:paraId="481D010C"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w:t>
            </w:r>
          </w:p>
        </w:tc>
      </w:tr>
      <w:tr w:rsidR="00D72A8F" w:rsidRPr="00506D4A" w14:paraId="54A0080D" w14:textId="77777777" w:rsidTr="00284CD6">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460" w:type="dxa"/>
            <w:hideMark/>
          </w:tcPr>
          <w:p w14:paraId="64372591" w14:textId="77777777" w:rsidR="00D72A8F" w:rsidRPr="00506D4A" w:rsidRDefault="00D72A8F" w:rsidP="00D72A8F">
            <w:pPr>
              <w:rPr>
                <w:rFonts w:ascii="Times New Roman" w:eastAsia="Times New Roman" w:hAnsi="Times New Roman" w:cs="Times New Roman"/>
                <w:color w:val="000000"/>
              </w:rPr>
            </w:pPr>
            <w:r w:rsidRPr="00506D4A">
              <w:rPr>
                <w:rFonts w:ascii="Times New Roman" w:eastAsia="Times New Roman" w:hAnsi="Times New Roman" w:cs="Times New Roman"/>
                <w:color w:val="000000"/>
              </w:rPr>
              <w:t>Kampüs Altyapısı</w:t>
            </w:r>
          </w:p>
        </w:tc>
        <w:tc>
          <w:tcPr>
            <w:tcW w:w="1764" w:type="dxa"/>
            <w:noWrap/>
            <w:hideMark/>
          </w:tcPr>
          <w:p w14:paraId="32A91E78"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EĞİTİM - YÜKSEKÖĞRETİM</w:t>
            </w:r>
          </w:p>
        </w:tc>
        <w:tc>
          <w:tcPr>
            <w:tcW w:w="1566" w:type="dxa"/>
            <w:noWrap/>
            <w:hideMark/>
          </w:tcPr>
          <w:p w14:paraId="1D029F90"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2020H03-152558</w:t>
            </w:r>
          </w:p>
        </w:tc>
        <w:tc>
          <w:tcPr>
            <w:tcW w:w="1513" w:type="dxa"/>
            <w:noWrap/>
            <w:vAlign w:val="center"/>
            <w:hideMark/>
          </w:tcPr>
          <w:p w14:paraId="08B0131C"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2.000.000,00</w:t>
            </w:r>
          </w:p>
        </w:tc>
        <w:tc>
          <w:tcPr>
            <w:tcW w:w="1513" w:type="dxa"/>
            <w:noWrap/>
            <w:vAlign w:val="center"/>
            <w:hideMark/>
          </w:tcPr>
          <w:p w14:paraId="65D9CAB3" w14:textId="77777777" w:rsidR="00D72A8F" w:rsidRPr="00506D4A" w:rsidRDefault="00016A8B"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200.000,00</w:t>
            </w:r>
          </w:p>
        </w:tc>
        <w:tc>
          <w:tcPr>
            <w:tcW w:w="1566" w:type="dxa"/>
            <w:noWrap/>
            <w:vAlign w:val="center"/>
            <w:hideMark/>
          </w:tcPr>
          <w:p w14:paraId="6F421156"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5.882.409,62</w:t>
            </w:r>
          </w:p>
        </w:tc>
      </w:tr>
      <w:tr w:rsidR="00D72A8F" w:rsidRPr="00506D4A" w14:paraId="4F5DCD86" w14:textId="77777777" w:rsidTr="00284CD6">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460" w:type="dxa"/>
            <w:hideMark/>
          </w:tcPr>
          <w:p w14:paraId="1A61C5A6" w14:textId="77777777" w:rsidR="00D72A8F" w:rsidRPr="00506D4A" w:rsidRDefault="00D72A8F" w:rsidP="00D72A8F">
            <w:pPr>
              <w:rPr>
                <w:rFonts w:ascii="Times New Roman" w:eastAsia="Times New Roman" w:hAnsi="Times New Roman" w:cs="Times New Roman"/>
                <w:color w:val="000000"/>
              </w:rPr>
            </w:pPr>
            <w:r w:rsidRPr="00506D4A">
              <w:rPr>
                <w:rFonts w:ascii="Times New Roman" w:eastAsia="Times New Roman" w:hAnsi="Times New Roman" w:cs="Times New Roman"/>
                <w:color w:val="000000"/>
              </w:rPr>
              <w:t>Yayın Alımı</w:t>
            </w:r>
          </w:p>
        </w:tc>
        <w:tc>
          <w:tcPr>
            <w:tcW w:w="1764" w:type="dxa"/>
            <w:noWrap/>
            <w:hideMark/>
          </w:tcPr>
          <w:p w14:paraId="33E82C80"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EĞİTİM - YÜKSEKÖĞRETİM</w:t>
            </w:r>
          </w:p>
        </w:tc>
        <w:tc>
          <w:tcPr>
            <w:tcW w:w="1566" w:type="dxa"/>
            <w:noWrap/>
            <w:hideMark/>
          </w:tcPr>
          <w:p w14:paraId="6CFFF101"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2024H03-232633</w:t>
            </w:r>
          </w:p>
        </w:tc>
        <w:tc>
          <w:tcPr>
            <w:tcW w:w="1513" w:type="dxa"/>
            <w:noWrap/>
            <w:vAlign w:val="center"/>
            <w:hideMark/>
          </w:tcPr>
          <w:p w14:paraId="31CDB0A5"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1.000.000,00</w:t>
            </w:r>
          </w:p>
        </w:tc>
        <w:tc>
          <w:tcPr>
            <w:tcW w:w="1513" w:type="dxa"/>
            <w:noWrap/>
            <w:vAlign w:val="center"/>
            <w:hideMark/>
          </w:tcPr>
          <w:p w14:paraId="3AFE7864"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100.000,00</w:t>
            </w:r>
          </w:p>
        </w:tc>
        <w:tc>
          <w:tcPr>
            <w:tcW w:w="1566" w:type="dxa"/>
            <w:noWrap/>
            <w:vAlign w:val="center"/>
            <w:hideMark/>
          </w:tcPr>
          <w:p w14:paraId="4F5D74FC"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w:t>
            </w:r>
          </w:p>
        </w:tc>
      </w:tr>
      <w:tr w:rsidR="00D72A8F" w:rsidRPr="00506D4A" w14:paraId="57BA0512" w14:textId="77777777" w:rsidTr="00284CD6">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460" w:type="dxa"/>
            <w:hideMark/>
          </w:tcPr>
          <w:p w14:paraId="5CA26FAF" w14:textId="77777777" w:rsidR="00D72A8F" w:rsidRPr="00506D4A" w:rsidRDefault="00D72A8F" w:rsidP="00D72A8F">
            <w:pPr>
              <w:rPr>
                <w:rFonts w:ascii="Times New Roman" w:eastAsia="Times New Roman" w:hAnsi="Times New Roman" w:cs="Times New Roman"/>
                <w:color w:val="000000"/>
              </w:rPr>
            </w:pPr>
            <w:r w:rsidRPr="00506D4A">
              <w:rPr>
                <w:rFonts w:ascii="Times New Roman" w:eastAsia="Times New Roman" w:hAnsi="Times New Roman" w:cs="Times New Roman"/>
                <w:color w:val="000000"/>
              </w:rPr>
              <w:t>Muhtelif İşler</w:t>
            </w:r>
          </w:p>
        </w:tc>
        <w:tc>
          <w:tcPr>
            <w:tcW w:w="1764" w:type="dxa"/>
            <w:noWrap/>
            <w:hideMark/>
          </w:tcPr>
          <w:p w14:paraId="5EA37CE4"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EĞİTİM - YÜKSEKÖĞRETİM</w:t>
            </w:r>
          </w:p>
        </w:tc>
        <w:tc>
          <w:tcPr>
            <w:tcW w:w="1566" w:type="dxa"/>
            <w:noWrap/>
            <w:hideMark/>
          </w:tcPr>
          <w:p w14:paraId="40FB1B62"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2024H03-232635</w:t>
            </w:r>
          </w:p>
        </w:tc>
        <w:tc>
          <w:tcPr>
            <w:tcW w:w="1513" w:type="dxa"/>
            <w:noWrap/>
            <w:vAlign w:val="center"/>
            <w:hideMark/>
          </w:tcPr>
          <w:p w14:paraId="7C564F4C"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35.000.000,00</w:t>
            </w:r>
          </w:p>
        </w:tc>
        <w:tc>
          <w:tcPr>
            <w:tcW w:w="1513" w:type="dxa"/>
            <w:noWrap/>
            <w:vAlign w:val="center"/>
            <w:hideMark/>
          </w:tcPr>
          <w:p w14:paraId="162D0881"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3.500.000,00</w:t>
            </w:r>
          </w:p>
        </w:tc>
        <w:tc>
          <w:tcPr>
            <w:tcW w:w="1566" w:type="dxa"/>
            <w:noWrap/>
            <w:vAlign w:val="center"/>
            <w:hideMark/>
          </w:tcPr>
          <w:p w14:paraId="58ABF3EF" w14:textId="77777777" w:rsidR="00D72A8F" w:rsidRPr="00506D4A" w:rsidRDefault="00D72A8F" w:rsidP="00755BB7">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3.</w:t>
            </w:r>
            <w:r w:rsidR="00755BB7" w:rsidRPr="00506D4A">
              <w:rPr>
                <w:rFonts w:ascii="Times New Roman" w:eastAsia="Times New Roman" w:hAnsi="Times New Roman" w:cs="Times New Roman"/>
                <w:color w:val="000000"/>
              </w:rPr>
              <w:t>10</w:t>
            </w:r>
            <w:r w:rsidRPr="00506D4A">
              <w:rPr>
                <w:rFonts w:ascii="Times New Roman" w:eastAsia="Times New Roman" w:hAnsi="Times New Roman" w:cs="Times New Roman"/>
                <w:color w:val="000000"/>
              </w:rPr>
              <w:t>3.858,78</w:t>
            </w:r>
          </w:p>
        </w:tc>
      </w:tr>
      <w:tr w:rsidR="00D72A8F" w:rsidRPr="00506D4A" w14:paraId="6DA0696F" w14:textId="77777777" w:rsidTr="00284CD6">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460" w:type="dxa"/>
            <w:hideMark/>
          </w:tcPr>
          <w:p w14:paraId="166156F0" w14:textId="77777777" w:rsidR="00D72A8F" w:rsidRPr="00506D4A" w:rsidRDefault="00D72A8F" w:rsidP="00D72A8F">
            <w:pPr>
              <w:rPr>
                <w:rFonts w:ascii="Times New Roman" w:eastAsia="Times New Roman" w:hAnsi="Times New Roman" w:cs="Times New Roman"/>
                <w:color w:val="000000"/>
              </w:rPr>
            </w:pPr>
            <w:r w:rsidRPr="00506D4A">
              <w:rPr>
                <w:rFonts w:ascii="Times New Roman" w:eastAsia="Times New Roman" w:hAnsi="Times New Roman" w:cs="Times New Roman"/>
                <w:color w:val="000000"/>
              </w:rPr>
              <w:t xml:space="preserve">Üniversite Bilgi Yönetim Sistemi </w:t>
            </w:r>
          </w:p>
        </w:tc>
        <w:tc>
          <w:tcPr>
            <w:tcW w:w="1764" w:type="dxa"/>
            <w:noWrap/>
            <w:hideMark/>
          </w:tcPr>
          <w:p w14:paraId="2F50EF09"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EĞİTİM - YÜKSEKÖĞRETİM</w:t>
            </w:r>
          </w:p>
        </w:tc>
        <w:tc>
          <w:tcPr>
            <w:tcW w:w="1566" w:type="dxa"/>
            <w:noWrap/>
            <w:hideMark/>
          </w:tcPr>
          <w:p w14:paraId="4EEEE870"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2024H03-233846</w:t>
            </w:r>
          </w:p>
        </w:tc>
        <w:tc>
          <w:tcPr>
            <w:tcW w:w="1513" w:type="dxa"/>
            <w:noWrap/>
            <w:vAlign w:val="center"/>
            <w:hideMark/>
          </w:tcPr>
          <w:p w14:paraId="3E57E50F"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1.200.000,00</w:t>
            </w:r>
          </w:p>
        </w:tc>
        <w:tc>
          <w:tcPr>
            <w:tcW w:w="1513" w:type="dxa"/>
            <w:noWrap/>
            <w:vAlign w:val="center"/>
            <w:hideMark/>
          </w:tcPr>
          <w:p w14:paraId="4CFB3828"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120.000,00</w:t>
            </w:r>
          </w:p>
        </w:tc>
        <w:tc>
          <w:tcPr>
            <w:tcW w:w="1566" w:type="dxa"/>
            <w:noWrap/>
            <w:vAlign w:val="center"/>
            <w:hideMark/>
          </w:tcPr>
          <w:p w14:paraId="5CA629DA" w14:textId="77777777" w:rsidR="00D72A8F" w:rsidRPr="00506D4A" w:rsidRDefault="00755BB7"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510.000.00</w:t>
            </w:r>
          </w:p>
        </w:tc>
      </w:tr>
      <w:tr w:rsidR="00D72A8F" w:rsidRPr="00506D4A" w14:paraId="06A0C593" w14:textId="77777777" w:rsidTr="00284CD6">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460" w:type="dxa"/>
            <w:hideMark/>
          </w:tcPr>
          <w:p w14:paraId="3DF9ADFA" w14:textId="77777777" w:rsidR="00D72A8F" w:rsidRPr="00506D4A" w:rsidRDefault="00D72A8F" w:rsidP="00D72A8F">
            <w:pPr>
              <w:rPr>
                <w:rFonts w:ascii="Times New Roman" w:eastAsia="Times New Roman" w:hAnsi="Times New Roman" w:cs="Times New Roman"/>
                <w:color w:val="000000"/>
              </w:rPr>
            </w:pPr>
            <w:r w:rsidRPr="00506D4A">
              <w:rPr>
                <w:rFonts w:ascii="Times New Roman" w:eastAsia="Times New Roman" w:hAnsi="Times New Roman" w:cs="Times New Roman"/>
                <w:color w:val="000000"/>
              </w:rPr>
              <w:t>Açık ve Kapalı Spor Tesisleri</w:t>
            </w:r>
          </w:p>
        </w:tc>
        <w:tc>
          <w:tcPr>
            <w:tcW w:w="1764" w:type="dxa"/>
            <w:noWrap/>
            <w:hideMark/>
          </w:tcPr>
          <w:p w14:paraId="2E9423F7"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 xml:space="preserve"> BEDEN EĞİTİMİ VE SPOR</w:t>
            </w:r>
          </w:p>
        </w:tc>
        <w:tc>
          <w:tcPr>
            <w:tcW w:w="1566" w:type="dxa"/>
            <w:noWrap/>
            <w:hideMark/>
          </w:tcPr>
          <w:p w14:paraId="043493E6"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2021H05-168599</w:t>
            </w:r>
          </w:p>
        </w:tc>
        <w:tc>
          <w:tcPr>
            <w:tcW w:w="1513" w:type="dxa"/>
            <w:noWrap/>
            <w:vAlign w:val="center"/>
            <w:hideMark/>
          </w:tcPr>
          <w:p w14:paraId="701A97DF"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2.000.000,00</w:t>
            </w:r>
          </w:p>
        </w:tc>
        <w:tc>
          <w:tcPr>
            <w:tcW w:w="1513" w:type="dxa"/>
            <w:noWrap/>
            <w:vAlign w:val="center"/>
            <w:hideMark/>
          </w:tcPr>
          <w:p w14:paraId="4741447E"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200.000,00</w:t>
            </w:r>
          </w:p>
        </w:tc>
        <w:tc>
          <w:tcPr>
            <w:tcW w:w="1566" w:type="dxa"/>
            <w:noWrap/>
            <w:vAlign w:val="center"/>
            <w:hideMark/>
          </w:tcPr>
          <w:p w14:paraId="2DED60A1"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w:t>
            </w:r>
          </w:p>
        </w:tc>
      </w:tr>
      <w:tr w:rsidR="00D72A8F" w:rsidRPr="00506D4A" w14:paraId="1B434CED" w14:textId="77777777" w:rsidTr="00284CD6">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460" w:type="dxa"/>
            <w:hideMark/>
          </w:tcPr>
          <w:p w14:paraId="60C85E02" w14:textId="77777777" w:rsidR="00D72A8F" w:rsidRPr="00506D4A" w:rsidRDefault="00D72A8F" w:rsidP="00D72A8F">
            <w:pPr>
              <w:rPr>
                <w:rFonts w:ascii="Times New Roman" w:eastAsia="Times New Roman" w:hAnsi="Times New Roman" w:cs="Times New Roman"/>
                <w:color w:val="000000"/>
              </w:rPr>
            </w:pPr>
            <w:r w:rsidRPr="00506D4A">
              <w:rPr>
                <w:rFonts w:ascii="Times New Roman" w:eastAsia="Times New Roman" w:hAnsi="Times New Roman" w:cs="Times New Roman"/>
                <w:color w:val="000000"/>
              </w:rPr>
              <w:t>İhtisaslaşma Projesi</w:t>
            </w:r>
          </w:p>
        </w:tc>
        <w:tc>
          <w:tcPr>
            <w:tcW w:w="1764" w:type="dxa"/>
            <w:hideMark/>
          </w:tcPr>
          <w:p w14:paraId="01CB691E"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DKH-SOSYAL - TEKNOLOJİK ARAŞTIRMA</w:t>
            </w:r>
          </w:p>
        </w:tc>
        <w:tc>
          <w:tcPr>
            <w:tcW w:w="1566" w:type="dxa"/>
            <w:noWrap/>
            <w:hideMark/>
          </w:tcPr>
          <w:p w14:paraId="738C5712"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2023K12-214488</w:t>
            </w:r>
          </w:p>
        </w:tc>
        <w:tc>
          <w:tcPr>
            <w:tcW w:w="1513" w:type="dxa"/>
            <w:noWrap/>
            <w:vAlign w:val="center"/>
            <w:hideMark/>
          </w:tcPr>
          <w:p w14:paraId="69F55010"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27.996.000,00</w:t>
            </w:r>
          </w:p>
        </w:tc>
        <w:tc>
          <w:tcPr>
            <w:tcW w:w="1513" w:type="dxa"/>
            <w:noWrap/>
            <w:vAlign w:val="center"/>
            <w:hideMark/>
          </w:tcPr>
          <w:p w14:paraId="030D76C5"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2.799.600,00</w:t>
            </w:r>
          </w:p>
        </w:tc>
        <w:tc>
          <w:tcPr>
            <w:tcW w:w="1566" w:type="dxa"/>
            <w:noWrap/>
            <w:vAlign w:val="center"/>
            <w:hideMark/>
          </w:tcPr>
          <w:p w14:paraId="369207D5" w14:textId="77777777" w:rsidR="00D72A8F" w:rsidRPr="00506D4A" w:rsidRDefault="00D72A8F" w:rsidP="00D72A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w:t>
            </w:r>
          </w:p>
        </w:tc>
      </w:tr>
      <w:tr w:rsidR="00D72A8F" w:rsidRPr="00506D4A" w14:paraId="48F7FF1E" w14:textId="77777777" w:rsidTr="00D72A8F">
        <w:trPr>
          <w:cnfStyle w:val="000000010000" w:firstRow="0" w:lastRow="0" w:firstColumn="0" w:lastColumn="0" w:oddVBand="0" w:evenVBand="0" w:oddHBand="0" w:evenHBand="1"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790" w:type="dxa"/>
            <w:gridSpan w:val="3"/>
            <w:noWrap/>
            <w:vAlign w:val="center"/>
            <w:hideMark/>
          </w:tcPr>
          <w:p w14:paraId="7FEAE2B5" w14:textId="77777777" w:rsidR="00D72A8F" w:rsidRPr="00506D4A" w:rsidRDefault="00D72A8F" w:rsidP="00D72A8F">
            <w:pPr>
              <w:jc w:val="center"/>
              <w:rPr>
                <w:rFonts w:ascii="Times New Roman" w:eastAsia="Times New Roman" w:hAnsi="Times New Roman" w:cs="Times New Roman"/>
                <w:color w:val="000000"/>
              </w:rPr>
            </w:pPr>
            <w:r w:rsidRPr="00506D4A">
              <w:rPr>
                <w:rFonts w:ascii="Times New Roman" w:eastAsia="Times New Roman" w:hAnsi="Times New Roman" w:cs="Times New Roman"/>
                <w:color w:val="000000"/>
              </w:rPr>
              <w:t>TOPLAM</w:t>
            </w:r>
          </w:p>
        </w:tc>
        <w:tc>
          <w:tcPr>
            <w:tcW w:w="1513" w:type="dxa"/>
            <w:noWrap/>
            <w:vAlign w:val="center"/>
            <w:hideMark/>
          </w:tcPr>
          <w:p w14:paraId="710825F3"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70.200.000,00</w:t>
            </w:r>
          </w:p>
        </w:tc>
        <w:tc>
          <w:tcPr>
            <w:tcW w:w="1513" w:type="dxa"/>
            <w:noWrap/>
            <w:vAlign w:val="center"/>
            <w:hideMark/>
          </w:tcPr>
          <w:p w14:paraId="60A4C034" w14:textId="77777777" w:rsidR="00D72A8F" w:rsidRPr="00506D4A" w:rsidRDefault="00016A8B"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7.0</w:t>
            </w:r>
            <w:r w:rsidR="00D72A8F" w:rsidRPr="00506D4A">
              <w:rPr>
                <w:rFonts w:ascii="Times New Roman" w:eastAsia="Times New Roman" w:hAnsi="Times New Roman" w:cs="Times New Roman"/>
                <w:color w:val="000000"/>
              </w:rPr>
              <w:t>20.000,00</w:t>
            </w:r>
          </w:p>
        </w:tc>
        <w:tc>
          <w:tcPr>
            <w:tcW w:w="1566" w:type="dxa"/>
            <w:noWrap/>
            <w:vAlign w:val="center"/>
            <w:hideMark/>
          </w:tcPr>
          <w:p w14:paraId="2B6E7E82" w14:textId="77777777" w:rsidR="00D72A8F" w:rsidRPr="00506D4A" w:rsidRDefault="00D72A8F" w:rsidP="00D72A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506D4A">
              <w:rPr>
                <w:rFonts w:ascii="Times New Roman" w:eastAsia="Times New Roman" w:hAnsi="Times New Roman" w:cs="Times New Roman"/>
                <w:color w:val="000000"/>
              </w:rPr>
              <w:t>9.496.268,40</w:t>
            </w:r>
          </w:p>
        </w:tc>
      </w:tr>
    </w:tbl>
    <w:p w14:paraId="6D02FD15" w14:textId="77777777" w:rsidR="00F30031" w:rsidRPr="00506D4A" w:rsidRDefault="00F30031" w:rsidP="0063153B">
      <w:pPr>
        <w:jc w:val="center"/>
        <w:rPr>
          <w:rFonts w:ascii="Times New Roman" w:hAnsi="Times New Roman" w:cs="Times New Roman"/>
        </w:rPr>
      </w:pPr>
    </w:p>
    <w:p w14:paraId="26B41102" w14:textId="77777777" w:rsidR="002E1EB8" w:rsidRPr="00506D4A" w:rsidRDefault="002E1EB8" w:rsidP="000C6B0F">
      <w:pPr>
        <w:pStyle w:val="Balk1"/>
        <w:rPr>
          <w:rFonts w:ascii="Times New Roman" w:hAnsi="Times New Roman" w:cs="Times New Roman"/>
        </w:rPr>
      </w:pPr>
      <w:bookmarkStart w:id="14" w:name="_Toc172212087"/>
      <w:r w:rsidRPr="00506D4A">
        <w:rPr>
          <w:rFonts w:ascii="Times New Roman" w:hAnsi="Times New Roman" w:cs="Times New Roman"/>
        </w:rPr>
        <w:t>3</w:t>
      </w:r>
      <w:r w:rsidRPr="00E108EF">
        <w:rPr>
          <w:rFonts w:ascii="Times New Roman" w:hAnsi="Times New Roman" w:cs="Times New Roman"/>
          <w:sz w:val="26"/>
          <w:szCs w:val="26"/>
        </w:rPr>
        <w:t xml:space="preserve">. </w:t>
      </w:r>
      <w:r w:rsidR="000C6B0F" w:rsidRPr="00E108EF">
        <w:rPr>
          <w:rFonts w:ascii="Times New Roman" w:hAnsi="Times New Roman" w:cs="Times New Roman"/>
          <w:sz w:val="26"/>
          <w:szCs w:val="26"/>
        </w:rPr>
        <w:t>2024 YILI TEMMUZ -ARALIK DÖNEMİ BEKLENTİ VE HEDEFLERİ İLE YÜRÜTÜLMESİ PLANLANAN FAALİYETLER</w:t>
      </w:r>
      <w:bookmarkEnd w:id="14"/>
    </w:p>
    <w:p w14:paraId="64FD2F4C" w14:textId="77777777" w:rsidR="00746063" w:rsidRPr="00506D4A" w:rsidRDefault="00746063" w:rsidP="00746063">
      <w:pPr>
        <w:spacing w:line="274" w:lineRule="exact"/>
        <w:ind w:left="1176"/>
        <w:rPr>
          <w:rFonts w:ascii="Times New Roman" w:eastAsia="Times New Roman" w:hAnsi="Times New Roman" w:cs="Times New Roman"/>
          <w:b/>
          <w:bCs/>
          <w:color w:val="000000" w:themeColor="text1"/>
          <w:sz w:val="24"/>
          <w:szCs w:val="24"/>
          <w:lang w:bidi="tr-TR"/>
        </w:rPr>
      </w:pPr>
    </w:p>
    <w:p w14:paraId="600C71F1" w14:textId="77777777" w:rsidR="00746063" w:rsidRPr="00506D4A" w:rsidRDefault="00746063" w:rsidP="00746063">
      <w:pPr>
        <w:spacing w:line="274" w:lineRule="exact"/>
        <w:rPr>
          <w:rFonts w:ascii="Times New Roman" w:hAnsi="Times New Roman" w:cs="Times New Roman"/>
          <w:b/>
          <w:sz w:val="24"/>
        </w:rPr>
      </w:pPr>
      <w:r w:rsidRPr="00506D4A">
        <w:rPr>
          <w:rFonts w:ascii="Times New Roman" w:hAnsi="Times New Roman" w:cs="Times New Roman"/>
          <w:b/>
          <w:sz w:val="24"/>
        </w:rPr>
        <w:t>BÜTÇE GİDERLERİ</w:t>
      </w:r>
      <w:r w:rsidR="0028307D" w:rsidRPr="00506D4A">
        <w:rPr>
          <w:rFonts w:ascii="Times New Roman" w:hAnsi="Times New Roman" w:cs="Times New Roman"/>
          <w:b/>
          <w:sz w:val="24"/>
        </w:rPr>
        <w:t>:</w:t>
      </w:r>
    </w:p>
    <w:p w14:paraId="587C03A4" w14:textId="77777777" w:rsidR="00746063" w:rsidRPr="00506D4A" w:rsidRDefault="00746063" w:rsidP="00746063">
      <w:pPr>
        <w:jc w:val="both"/>
        <w:rPr>
          <w:rFonts w:ascii="Times New Roman" w:hAnsi="Times New Roman" w:cs="Times New Roman"/>
          <w:sz w:val="24"/>
        </w:rPr>
      </w:pPr>
      <w:r w:rsidRPr="00506D4A">
        <w:rPr>
          <w:rFonts w:ascii="Times New Roman" w:hAnsi="Times New Roman" w:cs="Times New Roman"/>
          <w:sz w:val="24"/>
          <w:szCs w:val="24"/>
        </w:rPr>
        <w:tab/>
        <w:t xml:space="preserve">Üniversitemiz 2024 yılı bütçe başlangıç ödeneği 886.027.000,00 TL’dir. İlk altı ayda bütçe giderleri 430.168.350,00 TL olarak gerçekleşme göstermiş olup yılsonu itibari ile </w:t>
      </w:r>
      <w:r w:rsidRPr="00506D4A">
        <w:rPr>
          <w:rFonts w:ascii="Times New Roman" w:hAnsi="Times New Roman" w:cs="Times New Roman"/>
          <w:sz w:val="24"/>
          <w:szCs w:val="24"/>
        </w:rPr>
        <w:lastRenderedPageBreak/>
        <w:t xml:space="preserve">toplam </w:t>
      </w:r>
      <w:r w:rsidR="005E5C85" w:rsidRPr="00506D4A">
        <w:rPr>
          <w:rFonts w:ascii="Times New Roman" w:hAnsi="Times New Roman" w:cs="Times New Roman"/>
          <w:sz w:val="24"/>
          <w:szCs w:val="24"/>
        </w:rPr>
        <w:t>978.926.280</w:t>
      </w:r>
      <w:r w:rsidRPr="00506D4A">
        <w:rPr>
          <w:rFonts w:ascii="Times New Roman" w:hAnsi="Times New Roman" w:cs="Times New Roman"/>
          <w:sz w:val="24"/>
          <w:szCs w:val="24"/>
        </w:rPr>
        <w:t xml:space="preserve">,00 TL gider gerçekleşmesi öngörülmektedir. Giderlerin ekonomik </w:t>
      </w:r>
      <w:proofErr w:type="gramStart"/>
      <w:r w:rsidRPr="00506D4A">
        <w:rPr>
          <w:rFonts w:ascii="Times New Roman" w:hAnsi="Times New Roman" w:cs="Times New Roman"/>
          <w:sz w:val="24"/>
          <w:szCs w:val="24"/>
        </w:rPr>
        <w:t>bazda</w:t>
      </w:r>
      <w:proofErr w:type="gramEnd"/>
      <w:r w:rsidRPr="00506D4A">
        <w:rPr>
          <w:rFonts w:ascii="Times New Roman" w:hAnsi="Times New Roman" w:cs="Times New Roman"/>
          <w:sz w:val="24"/>
          <w:szCs w:val="24"/>
        </w:rPr>
        <w:t xml:space="preserve"> dağılımının; Personel Giderleri </w:t>
      </w:r>
      <w:r w:rsidR="005E5C85" w:rsidRPr="00506D4A">
        <w:rPr>
          <w:rFonts w:ascii="Times New Roman" w:hAnsi="Times New Roman" w:cs="Times New Roman"/>
          <w:sz w:val="24"/>
          <w:szCs w:val="24"/>
        </w:rPr>
        <w:t>760.304.140</w:t>
      </w:r>
      <w:r w:rsidRPr="00506D4A">
        <w:rPr>
          <w:rFonts w:ascii="Times New Roman" w:hAnsi="Times New Roman" w:cs="Times New Roman"/>
          <w:sz w:val="24"/>
          <w:szCs w:val="24"/>
        </w:rPr>
        <w:t xml:space="preserve">,00 TL, Sosyal Güvenlik Kurumu Devlet Primi Giderleri </w:t>
      </w:r>
      <w:r w:rsidR="005E5C85" w:rsidRPr="00506D4A">
        <w:rPr>
          <w:rFonts w:ascii="Times New Roman" w:hAnsi="Times New Roman" w:cs="Times New Roman"/>
          <w:sz w:val="24"/>
          <w:szCs w:val="24"/>
        </w:rPr>
        <w:t>84.181.000</w:t>
      </w:r>
      <w:r w:rsidRPr="00506D4A">
        <w:rPr>
          <w:rFonts w:ascii="Times New Roman" w:hAnsi="Times New Roman" w:cs="Times New Roman"/>
          <w:sz w:val="24"/>
          <w:szCs w:val="24"/>
        </w:rPr>
        <w:t xml:space="preserve">,00 TL, Mal ve Hizmet Alım Giderleri </w:t>
      </w:r>
      <w:r w:rsidR="005E5C85" w:rsidRPr="00506D4A">
        <w:rPr>
          <w:rFonts w:ascii="Times New Roman" w:hAnsi="Times New Roman" w:cs="Times New Roman"/>
          <w:sz w:val="24"/>
          <w:szCs w:val="24"/>
        </w:rPr>
        <w:t>63.667.940</w:t>
      </w:r>
      <w:r w:rsidRPr="00506D4A">
        <w:rPr>
          <w:rFonts w:ascii="Times New Roman" w:hAnsi="Times New Roman" w:cs="Times New Roman"/>
          <w:sz w:val="24"/>
          <w:szCs w:val="24"/>
        </w:rPr>
        <w:t xml:space="preserve">,00 TL, Cari Transfer giderleri 15.316.000,00 TL, Sermaye Giderleri </w:t>
      </w:r>
      <w:r w:rsidR="005E5C85" w:rsidRPr="00506D4A">
        <w:rPr>
          <w:rFonts w:ascii="Times New Roman" w:hAnsi="Times New Roman" w:cs="Times New Roman"/>
          <w:sz w:val="24"/>
          <w:szCs w:val="24"/>
        </w:rPr>
        <w:t>55.457.200</w:t>
      </w:r>
      <w:r w:rsidRPr="00506D4A">
        <w:rPr>
          <w:rFonts w:ascii="Times New Roman" w:hAnsi="Times New Roman" w:cs="Times New Roman"/>
          <w:sz w:val="24"/>
          <w:szCs w:val="24"/>
        </w:rPr>
        <w:t>,00 TL olarak gerçekleşmesi öngörülmektedir.</w:t>
      </w:r>
      <w:r w:rsidR="0028307D" w:rsidRPr="00506D4A">
        <w:rPr>
          <w:rFonts w:ascii="Times New Roman" w:hAnsi="Times New Roman" w:cs="Times New Roman"/>
          <w:sz w:val="24"/>
          <w:szCs w:val="24"/>
        </w:rPr>
        <w:t xml:space="preserve"> Üniversitemiz personel sayısının artması ve personel maaş zamları nedeniyle personel gideri ve sosyal güvenlik kurumu devlet pirimi ödemelerindeki başlangıç ödeneklerinin yetersiz kalacağı ve ek ödeneğe ihtiyaç duyulacağı öngörülmektedir. </w:t>
      </w:r>
      <w:r w:rsidRPr="00506D4A">
        <w:rPr>
          <w:rFonts w:ascii="Times New Roman" w:hAnsi="Times New Roman" w:cs="Times New Roman"/>
          <w:sz w:val="24"/>
          <w:szCs w:val="24"/>
        </w:rPr>
        <w:t xml:space="preserve"> </w:t>
      </w:r>
    </w:p>
    <w:p w14:paraId="28A4834C" w14:textId="77777777" w:rsidR="00746063" w:rsidRPr="00506D4A" w:rsidRDefault="00746063" w:rsidP="00746063">
      <w:pPr>
        <w:pStyle w:val="GvdeMetni"/>
        <w:spacing w:before="3" w:line="276" w:lineRule="auto"/>
        <w:rPr>
          <w:color w:val="000000" w:themeColor="text1"/>
        </w:rPr>
      </w:pPr>
    </w:p>
    <w:p w14:paraId="4A4DB07C" w14:textId="77777777" w:rsidR="00746063" w:rsidRPr="00506D4A" w:rsidRDefault="00746063" w:rsidP="00746063">
      <w:pPr>
        <w:pStyle w:val="Balk11"/>
        <w:spacing w:line="276" w:lineRule="auto"/>
        <w:ind w:left="142"/>
      </w:pPr>
      <w:bookmarkStart w:id="15" w:name="_Toc172212088"/>
      <w:r w:rsidRPr="00506D4A">
        <w:t>BÜTÇE GELİRLERİ</w:t>
      </w:r>
      <w:r w:rsidR="0028307D" w:rsidRPr="00506D4A">
        <w:t>:</w:t>
      </w:r>
      <w:bookmarkEnd w:id="15"/>
    </w:p>
    <w:p w14:paraId="21784F87" w14:textId="77777777" w:rsidR="00746063" w:rsidRPr="00506D4A" w:rsidRDefault="00746063" w:rsidP="00746063">
      <w:pPr>
        <w:pStyle w:val="Balk11"/>
        <w:spacing w:line="276" w:lineRule="auto"/>
        <w:ind w:left="142"/>
      </w:pPr>
    </w:p>
    <w:p w14:paraId="1F8FB6A7" w14:textId="77777777" w:rsidR="00746063" w:rsidRPr="00506D4A" w:rsidRDefault="00746063" w:rsidP="00746063">
      <w:pPr>
        <w:pStyle w:val="Balk11"/>
        <w:spacing w:line="276" w:lineRule="auto"/>
        <w:ind w:left="142"/>
        <w:jc w:val="both"/>
        <w:rPr>
          <w:b w:val="0"/>
        </w:rPr>
      </w:pPr>
      <w:r w:rsidRPr="00506D4A">
        <w:tab/>
      </w:r>
      <w:bookmarkStart w:id="16" w:name="_Toc172212089"/>
      <w:r w:rsidRPr="00506D4A">
        <w:rPr>
          <w:b w:val="0"/>
        </w:rPr>
        <w:t xml:space="preserve">Üniversitemiz 2024 yılı bütçe gelirlerinde ilk altı aylık dönemde 479.926.865,00 TL tutarında bir gerçekleşme meydana gelmiştir. Bununla birlikte yılsonunda toplam </w:t>
      </w:r>
      <w:r w:rsidR="002F18C7" w:rsidRPr="00506D4A">
        <w:rPr>
          <w:b w:val="0"/>
        </w:rPr>
        <w:t>978.926.280,</w:t>
      </w:r>
      <w:proofErr w:type="gramStart"/>
      <w:r w:rsidR="002F18C7" w:rsidRPr="00506D4A">
        <w:rPr>
          <w:b w:val="0"/>
        </w:rPr>
        <w:t>00</w:t>
      </w:r>
      <w:r w:rsidR="002F18C7" w:rsidRPr="00506D4A">
        <w:t xml:space="preserve">  </w:t>
      </w:r>
      <w:r w:rsidRPr="00506D4A">
        <w:rPr>
          <w:b w:val="0"/>
        </w:rPr>
        <w:t>TL</w:t>
      </w:r>
      <w:proofErr w:type="gramEnd"/>
      <w:r w:rsidRPr="00506D4A">
        <w:rPr>
          <w:b w:val="0"/>
        </w:rPr>
        <w:t xml:space="preserve"> gelir gerçekleşmesinin meydana gelmesi öngörülmektedir.</w:t>
      </w:r>
      <w:bookmarkEnd w:id="16"/>
    </w:p>
    <w:p w14:paraId="675ED884" w14:textId="77777777" w:rsidR="00746063" w:rsidRPr="00506D4A" w:rsidRDefault="00746063" w:rsidP="00746063">
      <w:pPr>
        <w:pStyle w:val="Balk11"/>
        <w:spacing w:line="276" w:lineRule="auto"/>
        <w:ind w:left="142"/>
        <w:jc w:val="both"/>
        <w:rPr>
          <w:b w:val="0"/>
        </w:rPr>
      </w:pPr>
    </w:p>
    <w:p w14:paraId="3CA53478" w14:textId="77777777" w:rsidR="00746063" w:rsidRPr="00506D4A" w:rsidRDefault="00746063" w:rsidP="00746063">
      <w:pPr>
        <w:pStyle w:val="Balk11"/>
        <w:spacing w:line="276" w:lineRule="auto"/>
        <w:ind w:left="142"/>
        <w:jc w:val="both"/>
        <w:rPr>
          <w:b w:val="0"/>
        </w:rPr>
      </w:pPr>
      <w:r w:rsidRPr="00506D4A">
        <w:rPr>
          <w:b w:val="0"/>
        </w:rPr>
        <w:tab/>
      </w:r>
      <w:bookmarkStart w:id="17" w:name="_Toc172212090"/>
      <w:r w:rsidRPr="00506D4A">
        <w:rPr>
          <w:b w:val="0"/>
        </w:rPr>
        <w:t xml:space="preserve">Gelirler ekonomik </w:t>
      </w:r>
      <w:proofErr w:type="gramStart"/>
      <w:r w:rsidRPr="00506D4A">
        <w:rPr>
          <w:b w:val="0"/>
        </w:rPr>
        <w:t>bazda</w:t>
      </w:r>
      <w:proofErr w:type="gramEnd"/>
      <w:r w:rsidRPr="00506D4A">
        <w:rPr>
          <w:b w:val="0"/>
        </w:rPr>
        <w:t xml:space="preserve">; Teşebbüs ve Mülkiyet gelirleri </w:t>
      </w:r>
      <w:r w:rsidR="002F18C7" w:rsidRPr="00506D4A">
        <w:rPr>
          <w:b w:val="0"/>
        </w:rPr>
        <w:t>4.631.000</w:t>
      </w:r>
      <w:r w:rsidRPr="00506D4A">
        <w:rPr>
          <w:b w:val="0"/>
        </w:rPr>
        <w:t xml:space="preserve">,00 TL, Alınan Bağış ve Yardımlar </w:t>
      </w:r>
      <w:r w:rsidR="002F18C7" w:rsidRPr="00506D4A">
        <w:rPr>
          <w:b w:val="0"/>
        </w:rPr>
        <w:t>969.278.280</w:t>
      </w:r>
      <w:r w:rsidRPr="00506D4A">
        <w:rPr>
          <w:b w:val="0"/>
        </w:rPr>
        <w:t xml:space="preserve">,00 TL, Diğer gelirler </w:t>
      </w:r>
      <w:r w:rsidR="002F18C7" w:rsidRPr="00506D4A">
        <w:rPr>
          <w:b w:val="0"/>
        </w:rPr>
        <w:t>5.017.000</w:t>
      </w:r>
      <w:r w:rsidRPr="00506D4A">
        <w:rPr>
          <w:b w:val="0"/>
        </w:rPr>
        <w:t>,00 TL olarak gerçekleşmesi öngörülmektedir. 202</w:t>
      </w:r>
      <w:r w:rsidR="00B64EA4" w:rsidRPr="00506D4A">
        <w:rPr>
          <w:b w:val="0"/>
        </w:rPr>
        <w:t>4</w:t>
      </w:r>
      <w:r w:rsidRPr="00506D4A">
        <w:rPr>
          <w:b w:val="0"/>
        </w:rPr>
        <w:t xml:space="preserve"> yılsonu toplam bütçe gelir tahminleri, analitik bütçe sınıflandırmasının ikili düzeyi esas alınarak ayrıntılı bir şekilde hazırlanmış olup EK-2’de sunulmuştur.</w:t>
      </w:r>
      <w:bookmarkEnd w:id="17"/>
    </w:p>
    <w:p w14:paraId="28DAA461" w14:textId="77777777" w:rsidR="00746063" w:rsidRPr="00506D4A" w:rsidRDefault="00746063" w:rsidP="00746063">
      <w:pPr>
        <w:pStyle w:val="GvdeMetni"/>
        <w:spacing w:before="3" w:line="276" w:lineRule="auto"/>
      </w:pPr>
    </w:p>
    <w:p w14:paraId="66E0ED56" w14:textId="77777777" w:rsidR="00746063" w:rsidRPr="00506D4A" w:rsidRDefault="00746063" w:rsidP="0028307D">
      <w:pPr>
        <w:pStyle w:val="Balk11"/>
        <w:spacing w:line="276" w:lineRule="auto"/>
        <w:ind w:left="142"/>
      </w:pPr>
      <w:bookmarkStart w:id="18" w:name="_Toc172212091"/>
      <w:r w:rsidRPr="00506D4A">
        <w:t>FİNANSMAN</w:t>
      </w:r>
      <w:r w:rsidR="0028307D" w:rsidRPr="00506D4A">
        <w:t>:</w:t>
      </w:r>
      <w:bookmarkEnd w:id="18"/>
    </w:p>
    <w:p w14:paraId="5DFDDCC0" w14:textId="77777777" w:rsidR="0028307D" w:rsidRPr="00506D4A" w:rsidRDefault="0028307D" w:rsidP="0028307D">
      <w:pPr>
        <w:pStyle w:val="Balk11"/>
        <w:spacing w:line="276" w:lineRule="auto"/>
        <w:ind w:left="142"/>
      </w:pPr>
    </w:p>
    <w:p w14:paraId="6F0A89CA" w14:textId="77777777" w:rsidR="0028307D" w:rsidRPr="00506D4A" w:rsidRDefault="0028307D" w:rsidP="0028307D">
      <w:pPr>
        <w:pStyle w:val="GvdeMetni"/>
        <w:spacing w:line="276" w:lineRule="auto"/>
        <w:ind w:left="142"/>
        <w:jc w:val="both"/>
      </w:pPr>
      <w:r w:rsidRPr="00506D4A">
        <w:tab/>
      </w:r>
      <w:r w:rsidR="00746063" w:rsidRPr="00506D4A">
        <w:t>Üniversitemiz, 5018 sayılı Kamu Mali Yönetimi ve Kontrol Kanunu hükümleri doğrultusunda giderlerini, yıl içinde elde edilen öz gelirler ve hazineden alınan yardımlar ile finanse etmektedir.</w:t>
      </w:r>
    </w:p>
    <w:p w14:paraId="0254F4A3" w14:textId="77777777" w:rsidR="0028307D" w:rsidRPr="00506D4A" w:rsidRDefault="0028307D" w:rsidP="0028307D">
      <w:pPr>
        <w:pStyle w:val="GvdeMetni"/>
        <w:spacing w:line="276" w:lineRule="auto"/>
        <w:ind w:left="142"/>
        <w:jc w:val="both"/>
      </w:pPr>
    </w:p>
    <w:p w14:paraId="1039B436" w14:textId="40516E5A" w:rsidR="0028307D" w:rsidRPr="00506D4A" w:rsidRDefault="00746063" w:rsidP="0028307D">
      <w:pPr>
        <w:pStyle w:val="GvdeMetni"/>
        <w:spacing w:line="276" w:lineRule="auto"/>
        <w:ind w:left="142"/>
        <w:jc w:val="both"/>
        <w:rPr>
          <w:b/>
        </w:rPr>
      </w:pPr>
      <w:r w:rsidRPr="00506D4A">
        <w:rPr>
          <w:b/>
        </w:rPr>
        <w:t>TEMMUZ-ARALIK DÖNEMİNDE YÜRÜTÜLECEK</w:t>
      </w:r>
      <w:r w:rsidR="007F5536">
        <w:rPr>
          <w:b/>
        </w:rPr>
        <w:t xml:space="preserve"> </w:t>
      </w:r>
      <w:bookmarkStart w:id="19" w:name="_GoBack"/>
      <w:bookmarkEnd w:id="19"/>
      <w:r w:rsidRPr="00506D4A">
        <w:rPr>
          <w:b/>
        </w:rPr>
        <w:t>FAALİYETLER</w:t>
      </w:r>
      <w:r w:rsidR="0028307D" w:rsidRPr="00506D4A">
        <w:rPr>
          <w:b/>
        </w:rPr>
        <w:t>:</w:t>
      </w:r>
    </w:p>
    <w:p w14:paraId="10C3286E" w14:textId="77777777" w:rsidR="0028307D" w:rsidRPr="00506D4A" w:rsidRDefault="0028307D" w:rsidP="0028307D">
      <w:pPr>
        <w:pStyle w:val="GvdeMetni"/>
        <w:spacing w:line="276" w:lineRule="auto"/>
        <w:ind w:left="142"/>
        <w:jc w:val="both"/>
        <w:rPr>
          <w:b/>
        </w:rPr>
      </w:pPr>
    </w:p>
    <w:p w14:paraId="29F2BFE8" w14:textId="77777777" w:rsidR="00746063" w:rsidRPr="00506D4A" w:rsidRDefault="0028307D" w:rsidP="0028307D">
      <w:pPr>
        <w:pStyle w:val="GvdeMetni"/>
        <w:spacing w:line="276" w:lineRule="auto"/>
        <w:ind w:left="142"/>
        <w:jc w:val="both"/>
        <w:rPr>
          <w:b/>
        </w:rPr>
      </w:pPr>
      <w:r w:rsidRPr="00506D4A">
        <w:rPr>
          <w:b/>
        </w:rPr>
        <w:tab/>
      </w:r>
      <w:r w:rsidR="00746063" w:rsidRPr="00506D4A">
        <w:rPr>
          <w:shd w:val="clear" w:color="auto" w:fill="FFFFFF"/>
        </w:rPr>
        <w:t>202</w:t>
      </w:r>
      <w:r w:rsidRPr="00506D4A">
        <w:rPr>
          <w:shd w:val="clear" w:color="auto" w:fill="FFFFFF"/>
        </w:rPr>
        <w:t>4</w:t>
      </w:r>
      <w:r w:rsidR="00746063" w:rsidRPr="00506D4A">
        <w:rPr>
          <w:shd w:val="clear" w:color="auto" w:fill="FFFFFF"/>
        </w:rPr>
        <w:t xml:space="preserve"> yılı Yatırım Programı kapsamında Üniversitemizde</w:t>
      </w:r>
      <w:r w:rsidR="00746063" w:rsidRPr="00506D4A">
        <w:rPr>
          <w:bdr w:val="none" w:sz="0" w:space="0" w:color="auto" w:frame="1"/>
        </w:rPr>
        <w:t> 1 </w:t>
      </w:r>
      <w:r w:rsidR="00746063" w:rsidRPr="00506D4A">
        <w:rPr>
          <w:shd w:val="clear" w:color="auto" w:fill="FFFFFF"/>
        </w:rPr>
        <w:t>sektörde</w:t>
      </w:r>
      <w:r w:rsidR="00746063" w:rsidRPr="00506D4A">
        <w:rPr>
          <w:bdr w:val="none" w:sz="0" w:space="0" w:color="auto" w:frame="1"/>
        </w:rPr>
        <w:t> </w:t>
      </w:r>
      <w:r w:rsidRPr="00506D4A">
        <w:rPr>
          <w:bdr w:val="none" w:sz="0" w:space="0" w:color="auto" w:frame="1"/>
        </w:rPr>
        <w:t>8</w:t>
      </w:r>
      <w:r w:rsidR="00746063" w:rsidRPr="00506D4A">
        <w:rPr>
          <w:bdr w:val="none" w:sz="0" w:space="0" w:color="auto" w:frame="1"/>
        </w:rPr>
        <w:t> </w:t>
      </w:r>
      <w:r w:rsidR="00746063" w:rsidRPr="00506D4A">
        <w:rPr>
          <w:shd w:val="clear" w:color="auto" w:fill="FFFFFF"/>
        </w:rPr>
        <w:t>ayrı proje </w:t>
      </w:r>
      <w:r w:rsidR="00746063" w:rsidRPr="00506D4A">
        <w:rPr>
          <w:bdr w:val="none" w:sz="0" w:space="0" w:color="auto" w:frame="1"/>
          <w:shd w:val="clear" w:color="auto" w:fill="FFFFFF"/>
        </w:rPr>
        <w:t xml:space="preserve">ve 1 sektörde 1 proje olmak üzere toplam </w:t>
      </w:r>
      <w:r w:rsidRPr="00506D4A">
        <w:rPr>
          <w:bdr w:val="none" w:sz="0" w:space="0" w:color="auto" w:frame="1"/>
          <w:shd w:val="clear" w:color="auto" w:fill="FFFFFF"/>
        </w:rPr>
        <w:t>9</w:t>
      </w:r>
      <w:r w:rsidR="00746063" w:rsidRPr="00506D4A">
        <w:rPr>
          <w:bdr w:val="none" w:sz="0" w:space="0" w:color="auto" w:frame="1"/>
          <w:shd w:val="clear" w:color="auto" w:fill="FFFFFF"/>
        </w:rPr>
        <w:t xml:space="preserve"> proje yürütülmektedir.</w:t>
      </w:r>
      <w:r w:rsidR="00746063" w:rsidRPr="00506D4A">
        <w:rPr>
          <w:shd w:val="clear" w:color="auto" w:fill="FFFFFF"/>
        </w:rPr>
        <w:t>  Eğitim-Yükseköğretim Sektöründe</w:t>
      </w:r>
      <w:r w:rsidR="00746063" w:rsidRPr="00506D4A">
        <w:rPr>
          <w:bdr w:val="none" w:sz="0" w:space="0" w:color="auto" w:frame="1"/>
        </w:rPr>
        <w:t> </w:t>
      </w:r>
      <w:r w:rsidRPr="00506D4A">
        <w:rPr>
          <w:bdr w:val="none" w:sz="0" w:space="0" w:color="auto" w:frame="1"/>
        </w:rPr>
        <w:t>7</w:t>
      </w:r>
      <w:r w:rsidR="00746063" w:rsidRPr="00506D4A">
        <w:rPr>
          <w:bdr w:val="none" w:sz="0" w:space="0" w:color="auto" w:frame="1"/>
        </w:rPr>
        <w:t> </w:t>
      </w:r>
      <w:r w:rsidR="00746063" w:rsidRPr="00506D4A">
        <w:rPr>
          <w:shd w:val="clear" w:color="auto" w:fill="FFFFFF"/>
        </w:rPr>
        <w:t>proje, Beden Eğitimi ve Spor</w:t>
      </w:r>
      <w:r w:rsidRPr="00506D4A">
        <w:rPr>
          <w:shd w:val="clear" w:color="auto" w:fill="FFFFFF"/>
        </w:rPr>
        <w:t xml:space="preserve"> Sektöründe</w:t>
      </w:r>
      <w:r w:rsidR="00746063" w:rsidRPr="00506D4A">
        <w:rPr>
          <w:bdr w:val="none" w:sz="0" w:space="0" w:color="auto" w:frame="1"/>
        </w:rPr>
        <w:t> 1 </w:t>
      </w:r>
      <w:r w:rsidR="00746063" w:rsidRPr="00506D4A">
        <w:rPr>
          <w:shd w:val="clear" w:color="auto" w:fill="FFFFFF"/>
        </w:rPr>
        <w:t>proje </w:t>
      </w:r>
      <w:r w:rsidR="00746063" w:rsidRPr="00506D4A">
        <w:rPr>
          <w:bdr w:val="none" w:sz="0" w:space="0" w:color="auto" w:frame="1"/>
          <w:shd w:val="clear" w:color="auto" w:fill="FFFFFF"/>
        </w:rPr>
        <w:t>ve DKH-Sosyal-Teknolojik Araştırma Sektöründe 1 proje</w:t>
      </w:r>
      <w:r w:rsidR="00746063" w:rsidRPr="00506D4A">
        <w:rPr>
          <w:shd w:val="clear" w:color="auto" w:fill="FFFFFF"/>
        </w:rPr>
        <w:t> yürütülmektedir. Bu projeler için 202</w:t>
      </w:r>
      <w:r w:rsidRPr="00506D4A">
        <w:rPr>
          <w:shd w:val="clear" w:color="auto" w:fill="FFFFFF"/>
        </w:rPr>
        <w:t>4</w:t>
      </w:r>
      <w:r w:rsidR="00746063" w:rsidRPr="00506D4A">
        <w:rPr>
          <w:shd w:val="clear" w:color="auto" w:fill="FFFFFF"/>
        </w:rPr>
        <w:t xml:space="preserve"> yılında </w:t>
      </w:r>
      <w:r w:rsidRPr="00506D4A">
        <w:rPr>
          <w:shd w:val="clear" w:color="auto" w:fill="FFFFFF"/>
        </w:rPr>
        <w:t>toplam 43.196.</w:t>
      </w:r>
      <w:r w:rsidR="00B87DE9" w:rsidRPr="00506D4A">
        <w:rPr>
          <w:shd w:val="clear" w:color="auto" w:fill="FFFFFF"/>
        </w:rPr>
        <w:t>4</w:t>
      </w:r>
      <w:r w:rsidRPr="00506D4A">
        <w:rPr>
          <w:shd w:val="clear" w:color="auto" w:fill="FFFFFF"/>
        </w:rPr>
        <w:t xml:space="preserve">00,00 TL harcama gerçekleştirilmesi öngörülmektedir. </w:t>
      </w:r>
      <w:r w:rsidR="000C6B0F" w:rsidRPr="00506D4A">
        <w:rPr>
          <w:shd w:val="clear" w:color="auto" w:fill="FFFFFF"/>
        </w:rPr>
        <w:t>Yatırım programında yer alan projelerimiz kapsamında 2024 yılı ikinci altı aylık dönemde daha fazla harcama yapılacağı tahmin edilmektedir.</w:t>
      </w:r>
    </w:p>
    <w:p w14:paraId="60B8E6BE" w14:textId="77777777" w:rsidR="002E1EB8" w:rsidRPr="00506D4A" w:rsidRDefault="002E1EB8" w:rsidP="00746063">
      <w:pPr>
        <w:pStyle w:val="Balk11"/>
        <w:tabs>
          <w:tab w:val="left" w:pos="0"/>
        </w:tabs>
        <w:spacing w:before="90" w:line="276" w:lineRule="auto"/>
        <w:ind w:left="1178" w:hanging="1178"/>
        <w:rPr>
          <w:color w:val="000000" w:themeColor="text1"/>
        </w:rPr>
      </w:pPr>
    </w:p>
    <w:p w14:paraId="30790175" w14:textId="77777777" w:rsidR="00F30031" w:rsidRPr="00506D4A" w:rsidRDefault="00F30031" w:rsidP="002E1EB8">
      <w:pPr>
        <w:jc w:val="both"/>
        <w:rPr>
          <w:rFonts w:ascii="Times New Roman" w:hAnsi="Times New Roman" w:cs="Times New Roman"/>
        </w:rPr>
      </w:pPr>
    </w:p>
    <w:p w14:paraId="2D39B7B4" w14:textId="77777777" w:rsidR="000C6B0F" w:rsidRPr="00506D4A" w:rsidRDefault="000C6B0F" w:rsidP="0063153B">
      <w:pPr>
        <w:jc w:val="center"/>
        <w:rPr>
          <w:rFonts w:ascii="Times New Roman" w:hAnsi="Times New Roman" w:cs="Times New Roman"/>
        </w:rPr>
        <w:sectPr w:rsidR="000C6B0F" w:rsidRPr="00506D4A" w:rsidSect="006557DE">
          <w:headerReference w:type="default" r:id="rId12"/>
          <w:footerReference w:type="default" r:id="rId13"/>
          <w:pgSz w:w="11906" w:h="16838"/>
          <w:pgMar w:top="1417" w:right="1418" w:bottom="1417" w:left="1418" w:header="709" w:footer="709" w:gutter="0"/>
          <w:pgNumType w:start="4"/>
          <w:cols w:space="708"/>
          <w:docGrid w:linePitch="360"/>
        </w:sectPr>
      </w:pPr>
    </w:p>
    <w:p w14:paraId="1A4931D6" w14:textId="77777777" w:rsidR="00F30031" w:rsidRPr="00506D4A" w:rsidRDefault="00A52331" w:rsidP="00070E27">
      <w:pPr>
        <w:ind w:left="-1134" w:right="-30"/>
        <w:jc w:val="center"/>
        <w:rPr>
          <w:rFonts w:ascii="Times New Roman" w:hAnsi="Times New Roman" w:cs="Times New Roman"/>
        </w:rPr>
      </w:pPr>
      <w:r w:rsidRPr="00506D4A">
        <w:rPr>
          <w:rFonts w:ascii="Times New Roman" w:hAnsi="Times New Roman" w:cs="Times New Roman"/>
          <w:noProof/>
        </w:rPr>
        <w:lastRenderedPageBreak/>
        <w:drawing>
          <wp:inline distT="0" distB="0" distL="0" distR="0" wp14:anchorId="043766A4" wp14:editId="3851875E">
            <wp:extent cx="10177703" cy="568579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0210198" cy="5703943"/>
                    </a:xfrm>
                    <a:prstGeom prst="rect">
                      <a:avLst/>
                    </a:prstGeom>
                    <a:noFill/>
                    <a:ln w="9525">
                      <a:noFill/>
                      <a:miter lim="800000"/>
                      <a:headEnd/>
                      <a:tailEnd/>
                    </a:ln>
                  </pic:spPr>
                </pic:pic>
              </a:graphicData>
            </a:graphic>
          </wp:inline>
        </w:drawing>
      </w:r>
    </w:p>
    <w:p w14:paraId="05099020" w14:textId="77777777" w:rsidR="00F30031" w:rsidRPr="00506D4A" w:rsidRDefault="00F30031" w:rsidP="0063153B">
      <w:pPr>
        <w:jc w:val="center"/>
        <w:rPr>
          <w:rFonts w:ascii="Times New Roman" w:hAnsi="Times New Roman" w:cs="Times New Roman"/>
        </w:rPr>
      </w:pPr>
    </w:p>
    <w:p w14:paraId="5AEAC3A3" w14:textId="77777777" w:rsidR="00F30031" w:rsidRPr="00506D4A" w:rsidRDefault="00F30031" w:rsidP="00B64EA4">
      <w:pPr>
        <w:rPr>
          <w:rFonts w:ascii="Times New Roman" w:hAnsi="Times New Roman" w:cs="Times New Roman"/>
        </w:rPr>
      </w:pPr>
    </w:p>
    <w:p w14:paraId="7B601DE7" w14:textId="77777777" w:rsidR="00D71F6E" w:rsidRPr="00506D4A" w:rsidRDefault="00B64EA4" w:rsidP="00070E27">
      <w:pPr>
        <w:spacing w:after="0" w:line="240" w:lineRule="auto"/>
        <w:ind w:left="-1134"/>
        <w:jc w:val="center"/>
        <w:rPr>
          <w:rFonts w:ascii="Times New Roman" w:eastAsia="Times New Roman" w:hAnsi="Times New Roman" w:cs="Times New Roman"/>
        </w:rPr>
      </w:pPr>
      <w:r w:rsidRPr="00506D4A">
        <w:rPr>
          <w:rFonts w:ascii="Times New Roman" w:hAnsi="Times New Roman" w:cs="Times New Roman"/>
          <w:noProof/>
        </w:rPr>
        <w:drawing>
          <wp:inline distT="0" distB="0" distL="0" distR="0" wp14:anchorId="50E800A3" wp14:editId="52185FC6">
            <wp:extent cx="10284733" cy="4337823"/>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0314499" cy="4350377"/>
                    </a:xfrm>
                    <a:prstGeom prst="rect">
                      <a:avLst/>
                    </a:prstGeom>
                    <a:noFill/>
                    <a:ln w="9525">
                      <a:noFill/>
                      <a:miter lim="800000"/>
                      <a:headEnd/>
                      <a:tailEnd/>
                    </a:ln>
                  </pic:spPr>
                </pic:pic>
              </a:graphicData>
            </a:graphic>
          </wp:inline>
        </w:drawing>
      </w:r>
    </w:p>
    <w:p w14:paraId="31681105" w14:textId="77777777" w:rsidR="00F30031" w:rsidRPr="00506D4A" w:rsidRDefault="00F30031" w:rsidP="0063153B">
      <w:pPr>
        <w:jc w:val="center"/>
        <w:rPr>
          <w:rFonts w:ascii="Times New Roman" w:hAnsi="Times New Roman" w:cs="Times New Roman"/>
        </w:rPr>
      </w:pPr>
    </w:p>
    <w:p w14:paraId="0061A817" w14:textId="77777777" w:rsidR="00F30031" w:rsidRPr="00506D4A" w:rsidRDefault="00F30031" w:rsidP="0063153B">
      <w:pPr>
        <w:jc w:val="center"/>
        <w:rPr>
          <w:rFonts w:ascii="Times New Roman" w:hAnsi="Times New Roman" w:cs="Times New Roman"/>
        </w:rPr>
      </w:pPr>
    </w:p>
    <w:p w14:paraId="3D7A2178" w14:textId="77777777" w:rsidR="00F30031" w:rsidRPr="00506D4A" w:rsidRDefault="00F30031" w:rsidP="0063153B">
      <w:pPr>
        <w:jc w:val="center"/>
        <w:rPr>
          <w:rFonts w:ascii="Times New Roman" w:hAnsi="Times New Roman" w:cs="Times New Roman"/>
        </w:rPr>
      </w:pPr>
    </w:p>
    <w:p w14:paraId="1162CB65" w14:textId="77777777" w:rsidR="00F30031" w:rsidRPr="00506D4A" w:rsidRDefault="00F30031" w:rsidP="0063153B">
      <w:pPr>
        <w:jc w:val="center"/>
        <w:rPr>
          <w:rFonts w:ascii="Times New Roman" w:hAnsi="Times New Roman" w:cs="Times New Roman"/>
        </w:rPr>
      </w:pPr>
    </w:p>
    <w:p w14:paraId="1621988B" w14:textId="77777777" w:rsidR="00F30031" w:rsidRPr="00506D4A" w:rsidRDefault="00F30031" w:rsidP="0063153B">
      <w:pPr>
        <w:jc w:val="center"/>
        <w:rPr>
          <w:rFonts w:ascii="Times New Roman" w:hAnsi="Times New Roman" w:cs="Times New Roman"/>
        </w:rPr>
      </w:pPr>
    </w:p>
    <w:p w14:paraId="21E5BE7A" w14:textId="77777777" w:rsidR="00F30031" w:rsidRPr="00506D4A" w:rsidRDefault="00F30031" w:rsidP="0063153B">
      <w:pPr>
        <w:jc w:val="center"/>
        <w:rPr>
          <w:rFonts w:ascii="Times New Roman" w:hAnsi="Times New Roman" w:cs="Times New Roman"/>
        </w:rPr>
      </w:pPr>
    </w:p>
    <w:p w14:paraId="05C907B8" w14:textId="77777777" w:rsidR="00F30031" w:rsidRPr="00506D4A" w:rsidRDefault="00F30031" w:rsidP="0063153B">
      <w:pPr>
        <w:jc w:val="center"/>
        <w:rPr>
          <w:rFonts w:ascii="Times New Roman" w:hAnsi="Times New Roman" w:cs="Times New Roman"/>
        </w:rPr>
      </w:pPr>
    </w:p>
    <w:p w14:paraId="0C39D691" w14:textId="77777777" w:rsidR="00F30031" w:rsidRPr="00506D4A" w:rsidRDefault="00F30031" w:rsidP="0063153B">
      <w:pPr>
        <w:jc w:val="center"/>
        <w:rPr>
          <w:rFonts w:ascii="Times New Roman" w:hAnsi="Times New Roman" w:cs="Times New Roman"/>
        </w:rPr>
      </w:pPr>
    </w:p>
    <w:p w14:paraId="21E93F69" w14:textId="77777777" w:rsidR="00F30031" w:rsidRPr="00506D4A" w:rsidRDefault="00F30031" w:rsidP="0063153B">
      <w:pPr>
        <w:jc w:val="center"/>
        <w:rPr>
          <w:rFonts w:ascii="Times New Roman" w:hAnsi="Times New Roman" w:cs="Times New Roman"/>
        </w:rPr>
      </w:pPr>
    </w:p>
    <w:p w14:paraId="0C32649B" w14:textId="77777777" w:rsidR="00F30031" w:rsidRPr="00506D4A" w:rsidRDefault="00B64EA4" w:rsidP="00070E27">
      <w:pPr>
        <w:ind w:left="-1134"/>
        <w:jc w:val="center"/>
        <w:rPr>
          <w:rFonts w:ascii="Times New Roman" w:hAnsi="Times New Roman" w:cs="Times New Roman"/>
        </w:rPr>
      </w:pPr>
      <w:r w:rsidRPr="00506D4A">
        <w:rPr>
          <w:rFonts w:ascii="Times New Roman" w:hAnsi="Times New Roman" w:cs="Times New Roman"/>
          <w:noProof/>
        </w:rPr>
        <w:drawing>
          <wp:inline distT="0" distB="0" distL="0" distR="0" wp14:anchorId="4CDBC650" wp14:editId="32CDD33C">
            <wp:extent cx="10328470" cy="2730473"/>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0379631" cy="2743998"/>
                    </a:xfrm>
                    <a:prstGeom prst="rect">
                      <a:avLst/>
                    </a:prstGeom>
                    <a:noFill/>
                    <a:ln w="9525">
                      <a:noFill/>
                      <a:miter lim="800000"/>
                      <a:headEnd/>
                      <a:tailEnd/>
                    </a:ln>
                  </pic:spPr>
                </pic:pic>
              </a:graphicData>
            </a:graphic>
          </wp:inline>
        </w:drawing>
      </w:r>
    </w:p>
    <w:p w14:paraId="044A5066" w14:textId="77777777" w:rsidR="00F30031" w:rsidRPr="00506D4A" w:rsidRDefault="00F30031" w:rsidP="0063153B">
      <w:pPr>
        <w:jc w:val="center"/>
        <w:rPr>
          <w:rFonts w:ascii="Times New Roman" w:hAnsi="Times New Roman" w:cs="Times New Roman"/>
        </w:rPr>
      </w:pPr>
    </w:p>
    <w:p w14:paraId="31FB1479" w14:textId="77777777" w:rsidR="00F30031" w:rsidRPr="00506D4A" w:rsidRDefault="00F30031" w:rsidP="0063153B">
      <w:pPr>
        <w:jc w:val="center"/>
        <w:rPr>
          <w:rFonts w:ascii="Times New Roman" w:hAnsi="Times New Roman" w:cs="Times New Roman"/>
        </w:rPr>
      </w:pPr>
    </w:p>
    <w:p w14:paraId="084D4160" w14:textId="77777777" w:rsidR="00F30031" w:rsidRPr="00506D4A" w:rsidRDefault="00F30031" w:rsidP="0063153B">
      <w:pPr>
        <w:jc w:val="center"/>
        <w:rPr>
          <w:rFonts w:ascii="Times New Roman" w:hAnsi="Times New Roman" w:cs="Times New Roman"/>
        </w:rPr>
      </w:pPr>
    </w:p>
    <w:p w14:paraId="16D1A411" w14:textId="77777777" w:rsidR="00F30031" w:rsidRPr="00506D4A" w:rsidRDefault="00F30031" w:rsidP="0063153B">
      <w:pPr>
        <w:jc w:val="center"/>
        <w:rPr>
          <w:rFonts w:ascii="Times New Roman" w:hAnsi="Times New Roman" w:cs="Times New Roman"/>
        </w:rPr>
      </w:pPr>
    </w:p>
    <w:p w14:paraId="0CE3C66A" w14:textId="77777777" w:rsidR="00F30031" w:rsidRPr="00506D4A" w:rsidRDefault="00F30031" w:rsidP="003B74F1">
      <w:pPr>
        <w:ind w:left="-709" w:right="-738"/>
        <w:jc w:val="center"/>
        <w:rPr>
          <w:rFonts w:ascii="Times New Roman" w:hAnsi="Times New Roman" w:cs="Times New Roman"/>
        </w:rPr>
      </w:pPr>
    </w:p>
    <w:p w14:paraId="193F8C87" w14:textId="77777777" w:rsidR="00F30031" w:rsidRPr="00506D4A" w:rsidRDefault="00F30031" w:rsidP="0063153B">
      <w:pPr>
        <w:jc w:val="center"/>
        <w:rPr>
          <w:rFonts w:ascii="Times New Roman" w:hAnsi="Times New Roman" w:cs="Times New Roman"/>
        </w:rPr>
      </w:pPr>
    </w:p>
    <w:sectPr w:rsidR="00F30031" w:rsidRPr="00506D4A" w:rsidSect="0062161C">
      <w:pgSz w:w="16838" w:h="11906" w:orient="landscape"/>
      <w:pgMar w:top="709"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C09E2" w14:textId="77777777" w:rsidR="002D68A3" w:rsidRDefault="002D68A3" w:rsidP="00507BDE">
      <w:pPr>
        <w:spacing w:after="0" w:line="240" w:lineRule="auto"/>
      </w:pPr>
      <w:r>
        <w:separator/>
      </w:r>
    </w:p>
  </w:endnote>
  <w:endnote w:type="continuationSeparator" w:id="0">
    <w:p w14:paraId="515B962E" w14:textId="77777777" w:rsidR="002D68A3" w:rsidRDefault="002D68A3" w:rsidP="00507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A2"/>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14244" w14:textId="77777777" w:rsidR="00BD29D2" w:rsidRDefault="00BD29D2" w:rsidP="00BD29D2">
    <w:pPr>
      <w:pStyle w:val="Altbilgi"/>
      <w:tabs>
        <w:tab w:val="clear" w:pos="4536"/>
        <w:tab w:val="clear" w:pos="9072"/>
        <w:tab w:val="left" w:pos="51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068555"/>
      <w:docPartObj>
        <w:docPartGallery w:val="Page Numbers (Bottom of Page)"/>
        <w:docPartUnique/>
      </w:docPartObj>
    </w:sdtPr>
    <w:sdtEndPr/>
    <w:sdtContent>
      <w:p w14:paraId="56780682" w14:textId="77777777" w:rsidR="00BD29D2" w:rsidRDefault="002D68A3">
        <w:pPr>
          <w:pStyle w:val="Altbilgi"/>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068569"/>
      <w:docPartObj>
        <w:docPartGallery w:val="Page Numbers (Bottom of Page)"/>
        <w:docPartUnique/>
      </w:docPartObj>
    </w:sdtPr>
    <w:sdtEndPr/>
    <w:sdtContent>
      <w:p w14:paraId="0D0897E0" w14:textId="77777777" w:rsidR="00D35795" w:rsidRDefault="00642E66">
        <w:pPr>
          <w:pStyle w:val="Altbilgi"/>
          <w:jc w:val="center"/>
        </w:pPr>
        <w:r>
          <w:fldChar w:fldCharType="begin"/>
        </w:r>
        <w:r>
          <w:instrText xml:space="preserve"> PAGE   \* MERGEFORMAT </w:instrText>
        </w:r>
        <w:r>
          <w:fldChar w:fldCharType="separate"/>
        </w:r>
        <w:r w:rsidR="007F5536">
          <w:rPr>
            <w:noProof/>
          </w:rPr>
          <w:t>12</w:t>
        </w:r>
        <w:r>
          <w:rPr>
            <w:noProof/>
          </w:rPr>
          <w:fldChar w:fldCharType="end"/>
        </w:r>
      </w:p>
    </w:sdtContent>
  </w:sdt>
  <w:p w14:paraId="1DB7300A" w14:textId="77777777" w:rsidR="00BD29D2" w:rsidRDefault="00BD29D2" w:rsidP="00BD29D2">
    <w:pPr>
      <w:pStyle w:val="Altbilgi"/>
      <w:tabs>
        <w:tab w:val="clear" w:pos="4536"/>
        <w:tab w:val="clear" w:pos="9072"/>
        <w:tab w:val="left" w:pos="51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CF3D0" w14:textId="77777777" w:rsidR="002D68A3" w:rsidRDefault="002D68A3" w:rsidP="00507BDE">
      <w:pPr>
        <w:spacing w:after="0" w:line="240" w:lineRule="auto"/>
      </w:pPr>
      <w:r>
        <w:separator/>
      </w:r>
    </w:p>
  </w:footnote>
  <w:footnote w:type="continuationSeparator" w:id="0">
    <w:p w14:paraId="7C493FAD" w14:textId="77777777" w:rsidR="002D68A3" w:rsidRDefault="002D68A3" w:rsidP="00507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848E1" w14:textId="77777777" w:rsidR="00BD29D2" w:rsidRDefault="00BD29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B1135"/>
    <w:multiLevelType w:val="hybridMultilevel"/>
    <w:tmpl w:val="04046134"/>
    <w:lvl w:ilvl="0" w:tplc="9058EE4E">
      <w:start w:val="3"/>
      <w:numFmt w:val="decimalZero"/>
      <w:lvlText w:val="(%1)"/>
      <w:lvlJc w:val="left"/>
      <w:pPr>
        <w:ind w:left="466" w:hanging="466"/>
      </w:pPr>
      <w:rPr>
        <w:rFonts w:ascii="Times New Roman" w:eastAsia="Times New Roman" w:hAnsi="Times New Roman" w:cs="Times New Roman" w:hint="default"/>
        <w:b/>
        <w:bCs/>
        <w:w w:val="99"/>
        <w:sz w:val="24"/>
        <w:szCs w:val="24"/>
        <w:lang w:val="tr-TR" w:eastAsia="tr-TR" w:bidi="tr-TR"/>
      </w:rPr>
    </w:lvl>
    <w:lvl w:ilvl="1" w:tplc="A6EE6602">
      <w:numFmt w:val="bullet"/>
      <w:lvlText w:val="•"/>
      <w:lvlJc w:val="left"/>
      <w:pPr>
        <w:ind w:left="1356" w:hanging="466"/>
      </w:pPr>
      <w:rPr>
        <w:rFonts w:hint="default"/>
        <w:lang w:val="tr-TR" w:eastAsia="tr-TR" w:bidi="tr-TR"/>
      </w:rPr>
    </w:lvl>
    <w:lvl w:ilvl="2" w:tplc="E730B4D6">
      <w:numFmt w:val="bullet"/>
      <w:lvlText w:val="•"/>
      <w:lvlJc w:val="left"/>
      <w:pPr>
        <w:ind w:left="2237" w:hanging="466"/>
      </w:pPr>
      <w:rPr>
        <w:rFonts w:hint="default"/>
        <w:lang w:val="tr-TR" w:eastAsia="tr-TR" w:bidi="tr-TR"/>
      </w:rPr>
    </w:lvl>
    <w:lvl w:ilvl="3" w:tplc="EEEA2712">
      <w:numFmt w:val="bullet"/>
      <w:lvlText w:val="•"/>
      <w:lvlJc w:val="left"/>
      <w:pPr>
        <w:ind w:left="3117" w:hanging="466"/>
      </w:pPr>
      <w:rPr>
        <w:rFonts w:hint="default"/>
        <w:lang w:val="tr-TR" w:eastAsia="tr-TR" w:bidi="tr-TR"/>
      </w:rPr>
    </w:lvl>
    <w:lvl w:ilvl="4" w:tplc="51BCEF58">
      <w:numFmt w:val="bullet"/>
      <w:lvlText w:val="•"/>
      <w:lvlJc w:val="left"/>
      <w:pPr>
        <w:ind w:left="3998" w:hanging="466"/>
      </w:pPr>
      <w:rPr>
        <w:rFonts w:hint="default"/>
        <w:lang w:val="tr-TR" w:eastAsia="tr-TR" w:bidi="tr-TR"/>
      </w:rPr>
    </w:lvl>
    <w:lvl w:ilvl="5" w:tplc="BA361854">
      <w:numFmt w:val="bullet"/>
      <w:lvlText w:val="•"/>
      <w:lvlJc w:val="left"/>
      <w:pPr>
        <w:ind w:left="4879" w:hanging="466"/>
      </w:pPr>
      <w:rPr>
        <w:rFonts w:hint="default"/>
        <w:lang w:val="tr-TR" w:eastAsia="tr-TR" w:bidi="tr-TR"/>
      </w:rPr>
    </w:lvl>
    <w:lvl w:ilvl="6" w:tplc="A24E3DB4">
      <w:numFmt w:val="bullet"/>
      <w:lvlText w:val="•"/>
      <w:lvlJc w:val="left"/>
      <w:pPr>
        <w:ind w:left="5759" w:hanging="466"/>
      </w:pPr>
      <w:rPr>
        <w:rFonts w:hint="default"/>
        <w:lang w:val="tr-TR" w:eastAsia="tr-TR" w:bidi="tr-TR"/>
      </w:rPr>
    </w:lvl>
    <w:lvl w:ilvl="7" w:tplc="9C96CD86">
      <w:numFmt w:val="bullet"/>
      <w:lvlText w:val="•"/>
      <w:lvlJc w:val="left"/>
      <w:pPr>
        <w:ind w:left="6640" w:hanging="466"/>
      </w:pPr>
      <w:rPr>
        <w:rFonts w:hint="default"/>
        <w:lang w:val="tr-TR" w:eastAsia="tr-TR" w:bidi="tr-TR"/>
      </w:rPr>
    </w:lvl>
    <w:lvl w:ilvl="8" w:tplc="0A88608E">
      <w:numFmt w:val="bullet"/>
      <w:lvlText w:val="•"/>
      <w:lvlJc w:val="left"/>
      <w:pPr>
        <w:ind w:left="7521" w:hanging="466"/>
      </w:pPr>
      <w:rPr>
        <w:rFonts w:hint="default"/>
        <w:lang w:val="tr-TR" w:eastAsia="tr-TR" w:bidi="tr-TR"/>
      </w:rPr>
    </w:lvl>
  </w:abstractNum>
  <w:abstractNum w:abstractNumId="1">
    <w:nsid w:val="2D9F5A68"/>
    <w:multiLevelType w:val="hybridMultilevel"/>
    <w:tmpl w:val="12C2DD62"/>
    <w:lvl w:ilvl="0" w:tplc="71AC4754">
      <w:start w:val="1"/>
      <w:numFmt w:val="upperRoman"/>
      <w:lvlText w:val="%1-"/>
      <w:lvlJc w:val="left"/>
      <w:pPr>
        <w:ind w:left="1524" w:hanging="281"/>
        <w:jc w:val="right"/>
      </w:pPr>
      <w:rPr>
        <w:rFonts w:ascii="Times New Roman" w:eastAsia="Times New Roman" w:hAnsi="Times New Roman" w:cs="Times New Roman" w:hint="default"/>
        <w:b/>
        <w:bCs/>
        <w:spacing w:val="-13"/>
        <w:w w:val="99"/>
        <w:sz w:val="24"/>
        <w:szCs w:val="24"/>
        <w:lang w:val="tr-TR" w:eastAsia="tr-TR" w:bidi="tr-TR"/>
      </w:rPr>
    </w:lvl>
    <w:lvl w:ilvl="1" w:tplc="B3C63106">
      <w:start w:val="1"/>
      <w:numFmt w:val="decimalZero"/>
      <w:lvlText w:val="(%2)"/>
      <w:lvlJc w:val="left"/>
      <w:pPr>
        <w:ind w:left="2050" w:hanging="466"/>
      </w:pPr>
      <w:rPr>
        <w:rFonts w:ascii="Times New Roman" w:eastAsia="Times New Roman" w:hAnsi="Times New Roman" w:cs="Times New Roman" w:hint="default"/>
        <w:b/>
        <w:bCs/>
        <w:w w:val="99"/>
        <w:sz w:val="24"/>
        <w:szCs w:val="24"/>
        <w:lang w:val="tr-TR" w:eastAsia="tr-TR" w:bidi="tr-TR"/>
      </w:rPr>
    </w:lvl>
    <w:lvl w:ilvl="2" w:tplc="19B47C3E">
      <w:numFmt w:val="bullet"/>
      <w:lvlText w:val="•"/>
      <w:lvlJc w:val="left"/>
      <w:pPr>
        <w:ind w:left="3038" w:hanging="466"/>
      </w:pPr>
      <w:rPr>
        <w:rFonts w:hint="default"/>
        <w:lang w:val="tr-TR" w:eastAsia="tr-TR" w:bidi="tr-TR"/>
      </w:rPr>
    </w:lvl>
    <w:lvl w:ilvl="3" w:tplc="B41C1AAE">
      <w:numFmt w:val="bullet"/>
      <w:lvlText w:val="•"/>
      <w:lvlJc w:val="left"/>
      <w:pPr>
        <w:ind w:left="4016" w:hanging="466"/>
      </w:pPr>
      <w:rPr>
        <w:rFonts w:hint="default"/>
        <w:lang w:val="tr-TR" w:eastAsia="tr-TR" w:bidi="tr-TR"/>
      </w:rPr>
    </w:lvl>
    <w:lvl w:ilvl="4" w:tplc="D1D6BC68">
      <w:numFmt w:val="bullet"/>
      <w:lvlText w:val="•"/>
      <w:lvlJc w:val="left"/>
      <w:pPr>
        <w:ind w:left="4995" w:hanging="466"/>
      </w:pPr>
      <w:rPr>
        <w:rFonts w:hint="default"/>
        <w:lang w:val="tr-TR" w:eastAsia="tr-TR" w:bidi="tr-TR"/>
      </w:rPr>
    </w:lvl>
    <w:lvl w:ilvl="5" w:tplc="5C720BE2">
      <w:numFmt w:val="bullet"/>
      <w:lvlText w:val="•"/>
      <w:lvlJc w:val="left"/>
      <w:pPr>
        <w:ind w:left="5973" w:hanging="466"/>
      </w:pPr>
      <w:rPr>
        <w:rFonts w:hint="default"/>
        <w:lang w:val="tr-TR" w:eastAsia="tr-TR" w:bidi="tr-TR"/>
      </w:rPr>
    </w:lvl>
    <w:lvl w:ilvl="6" w:tplc="39F27944">
      <w:numFmt w:val="bullet"/>
      <w:lvlText w:val="•"/>
      <w:lvlJc w:val="left"/>
      <w:pPr>
        <w:ind w:left="6952" w:hanging="466"/>
      </w:pPr>
      <w:rPr>
        <w:rFonts w:hint="default"/>
        <w:lang w:val="tr-TR" w:eastAsia="tr-TR" w:bidi="tr-TR"/>
      </w:rPr>
    </w:lvl>
    <w:lvl w:ilvl="7" w:tplc="8A5A0AFA">
      <w:numFmt w:val="bullet"/>
      <w:lvlText w:val="•"/>
      <w:lvlJc w:val="left"/>
      <w:pPr>
        <w:ind w:left="7930" w:hanging="466"/>
      </w:pPr>
      <w:rPr>
        <w:rFonts w:hint="default"/>
        <w:lang w:val="tr-TR" w:eastAsia="tr-TR" w:bidi="tr-TR"/>
      </w:rPr>
    </w:lvl>
    <w:lvl w:ilvl="8" w:tplc="78443112">
      <w:numFmt w:val="bullet"/>
      <w:lvlText w:val="•"/>
      <w:lvlJc w:val="left"/>
      <w:pPr>
        <w:ind w:left="8909" w:hanging="466"/>
      </w:pPr>
      <w:rPr>
        <w:rFonts w:hint="default"/>
        <w:lang w:val="tr-TR" w:eastAsia="tr-TR" w:bidi="tr-TR"/>
      </w:rPr>
    </w:lvl>
  </w:abstractNum>
  <w:abstractNum w:abstractNumId="2">
    <w:nsid w:val="41DD726E"/>
    <w:multiLevelType w:val="hybridMultilevel"/>
    <w:tmpl w:val="3006C4EE"/>
    <w:lvl w:ilvl="0" w:tplc="86D4F3EE">
      <w:start w:val="1"/>
      <w:numFmt w:val="decimal"/>
      <w:lvlText w:val="%1"/>
      <w:lvlJc w:val="left"/>
      <w:pPr>
        <w:ind w:left="816" w:hanging="360"/>
      </w:pPr>
      <w:rPr>
        <w:rFonts w:hint="default"/>
        <w:lang w:val="tr-TR" w:eastAsia="tr-TR" w:bidi="tr-TR"/>
      </w:rPr>
    </w:lvl>
    <w:lvl w:ilvl="1" w:tplc="AF86415E">
      <w:numFmt w:val="none"/>
      <w:lvlText w:val=""/>
      <w:lvlJc w:val="left"/>
      <w:pPr>
        <w:tabs>
          <w:tab w:val="num" w:pos="360"/>
        </w:tabs>
      </w:pPr>
    </w:lvl>
    <w:lvl w:ilvl="2" w:tplc="2C7CE114">
      <w:numFmt w:val="bullet"/>
      <w:lvlText w:val=""/>
      <w:lvlJc w:val="left"/>
      <w:pPr>
        <w:ind w:left="1536" w:hanging="360"/>
      </w:pPr>
      <w:rPr>
        <w:rFonts w:ascii="Symbol" w:eastAsia="Symbol" w:hAnsi="Symbol" w:cs="Symbol" w:hint="default"/>
        <w:w w:val="100"/>
        <w:sz w:val="24"/>
        <w:szCs w:val="24"/>
        <w:lang w:val="tr-TR" w:eastAsia="tr-TR" w:bidi="tr-TR"/>
      </w:rPr>
    </w:lvl>
    <w:lvl w:ilvl="3" w:tplc="5166441E">
      <w:numFmt w:val="bullet"/>
      <w:lvlText w:val="•"/>
      <w:lvlJc w:val="left"/>
      <w:pPr>
        <w:ind w:left="3612" w:hanging="360"/>
      </w:pPr>
      <w:rPr>
        <w:rFonts w:hint="default"/>
        <w:lang w:val="tr-TR" w:eastAsia="tr-TR" w:bidi="tr-TR"/>
      </w:rPr>
    </w:lvl>
    <w:lvl w:ilvl="4" w:tplc="8F842BC0">
      <w:numFmt w:val="bullet"/>
      <w:lvlText w:val="•"/>
      <w:lvlJc w:val="left"/>
      <w:pPr>
        <w:ind w:left="4648" w:hanging="360"/>
      </w:pPr>
      <w:rPr>
        <w:rFonts w:hint="default"/>
        <w:lang w:val="tr-TR" w:eastAsia="tr-TR" w:bidi="tr-TR"/>
      </w:rPr>
    </w:lvl>
    <w:lvl w:ilvl="5" w:tplc="D53046F0">
      <w:numFmt w:val="bullet"/>
      <w:lvlText w:val="•"/>
      <w:lvlJc w:val="left"/>
      <w:pPr>
        <w:ind w:left="5685" w:hanging="360"/>
      </w:pPr>
      <w:rPr>
        <w:rFonts w:hint="default"/>
        <w:lang w:val="tr-TR" w:eastAsia="tr-TR" w:bidi="tr-TR"/>
      </w:rPr>
    </w:lvl>
    <w:lvl w:ilvl="6" w:tplc="F28A2FCE">
      <w:numFmt w:val="bullet"/>
      <w:lvlText w:val="•"/>
      <w:lvlJc w:val="left"/>
      <w:pPr>
        <w:ind w:left="6721" w:hanging="360"/>
      </w:pPr>
      <w:rPr>
        <w:rFonts w:hint="default"/>
        <w:lang w:val="tr-TR" w:eastAsia="tr-TR" w:bidi="tr-TR"/>
      </w:rPr>
    </w:lvl>
    <w:lvl w:ilvl="7" w:tplc="580E867E">
      <w:numFmt w:val="bullet"/>
      <w:lvlText w:val="•"/>
      <w:lvlJc w:val="left"/>
      <w:pPr>
        <w:ind w:left="7757" w:hanging="360"/>
      </w:pPr>
      <w:rPr>
        <w:rFonts w:hint="default"/>
        <w:lang w:val="tr-TR" w:eastAsia="tr-TR" w:bidi="tr-TR"/>
      </w:rPr>
    </w:lvl>
    <w:lvl w:ilvl="8" w:tplc="EECEF0BC">
      <w:numFmt w:val="bullet"/>
      <w:lvlText w:val="•"/>
      <w:lvlJc w:val="left"/>
      <w:pPr>
        <w:ind w:left="8793" w:hanging="360"/>
      </w:pPr>
      <w:rPr>
        <w:rFonts w:hint="default"/>
        <w:lang w:val="tr-TR" w:eastAsia="tr-TR" w:bidi="tr-TR"/>
      </w:rPr>
    </w:lvl>
  </w:abstractNum>
  <w:abstractNum w:abstractNumId="3">
    <w:nsid w:val="50F33D48"/>
    <w:multiLevelType w:val="hybridMultilevel"/>
    <w:tmpl w:val="57246ADA"/>
    <w:lvl w:ilvl="0" w:tplc="B3C63106">
      <w:start w:val="1"/>
      <w:numFmt w:val="decimalZero"/>
      <w:lvlText w:val="(%1)"/>
      <w:lvlJc w:val="left"/>
      <w:pPr>
        <w:ind w:left="2050" w:hanging="466"/>
      </w:pPr>
      <w:rPr>
        <w:rFonts w:ascii="Times New Roman" w:eastAsia="Times New Roman" w:hAnsi="Times New Roman" w:cs="Times New Roman" w:hint="default"/>
        <w:b/>
        <w:bCs/>
        <w:w w:val="99"/>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3B"/>
    <w:rsid w:val="00016A8B"/>
    <w:rsid w:val="0002131C"/>
    <w:rsid w:val="00027562"/>
    <w:rsid w:val="00043586"/>
    <w:rsid w:val="00052467"/>
    <w:rsid w:val="00056325"/>
    <w:rsid w:val="00070E27"/>
    <w:rsid w:val="00071899"/>
    <w:rsid w:val="00074298"/>
    <w:rsid w:val="000C6778"/>
    <w:rsid w:val="000C6B0F"/>
    <w:rsid w:val="001936CE"/>
    <w:rsid w:val="0026349F"/>
    <w:rsid w:val="0028307D"/>
    <w:rsid w:val="00284CD6"/>
    <w:rsid w:val="002A6760"/>
    <w:rsid w:val="002D68A3"/>
    <w:rsid w:val="002E1EB8"/>
    <w:rsid w:val="002E2373"/>
    <w:rsid w:val="002F18C7"/>
    <w:rsid w:val="003155E4"/>
    <w:rsid w:val="00317B95"/>
    <w:rsid w:val="0034057B"/>
    <w:rsid w:val="003446AF"/>
    <w:rsid w:val="00356FBB"/>
    <w:rsid w:val="0037313A"/>
    <w:rsid w:val="00391259"/>
    <w:rsid w:val="003B74F1"/>
    <w:rsid w:val="004045E6"/>
    <w:rsid w:val="00414773"/>
    <w:rsid w:val="00443BD5"/>
    <w:rsid w:val="004541E7"/>
    <w:rsid w:val="00492F38"/>
    <w:rsid w:val="004A1930"/>
    <w:rsid w:val="004D4A9D"/>
    <w:rsid w:val="004D7EB6"/>
    <w:rsid w:val="004F2D82"/>
    <w:rsid w:val="00506D4A"/>
    <w:rsid w:val="00507BDE"/>
    <w:rsid w:val="00525AEC"/>
    <w:rsid w:val="00541EAC"/>
    <w:rsid w:val="005444E8"/>
    <w:rsid w:val="00556305"/>
    <w:rsid w:val="005878AB"/>
    <w:rsid w:val="00594F73"/>
    <w:rsid w:val="005C51BE"/>
    <w:rsid w:val="005E5C85"/>
    <w:rsid w:val="005E6434"/>
    <w:rsid w:val="005E6BC7"/>
    <w:rsid w:val="00620123"/>
    <w:rsid w:val="0062161C"/>
    <w:rsid w:val="0063153B"/>
    <w:rsid w:val="00642E66"/>
    <w:rsid w:val="006557DE"/>
    <w:rsid w:val="006605E4"/>
    <w:rsid w:val="00665BE5"/>
    <w:rsid w:val="00673F28"/>
    <w:rsid w:val="006C1841"/>
    <w:rsid w:val="006C7A18"/>
    <w:rsid w:val="006E0DC0"/>
    <w:rsid w:val="00736D0E"/>
    <w:rsid w:val="00746063"/>
    <w:rsid w:val="00755BB7"/>
    <w:rsid w:val="007647E0"/>
    <w:rsid w:val="0076490A"/>
    <w:rsid w:val="00775FA2"/>
    <w:rsid w:val="007A0D1F"/>
    <w:rsid w:val="007E41FD"/>
    <w:rsid w:val="007E6371"/>
    <w:rsid w:val="007F5536"/>
    <w:rsid w:val="00803D2F"/>
    <w:rsid w:val="00811B5D"/>
    <w:rsid w:val="00826EFF"/>
    <w:rsid w:val="00831FAB"/>
    <w:rsid w:val="00833667"/>
    <w:rsid w:val="008604C9"/>
    <w:rsid w:val="0086265C"/>
    <w:rsid w:val="008719C6"/>
    <w:rsid w:val="008E49AB"/>
    <w:rsid w:val="00943D98"/>
    <w:rsid w:val="00946EFF"/>
    <w:rsid w:val="00950970"/>
    <w:rsid w:val="009556D9"/>
    <w:rsid w:val="0096034D"/>
    <w:rsid w:val="009657DD"/>
    <w:rsid w:val="0097764B"/>
    <w:rsid w:val="00995D19"/>
    <w:rsid w:val="009C3503"/>
    <w:rsid w:val="009E26ED"/>
    <w:rsid w:val="00A0117E"/>
    <w:rsid w:val="00A14483"/>
    <w:rsid w:val="00A222A4"/>
    <w:rsid w:val="00A32094"/>
    <w:rsid w:val="00A52331"/>
    <w:rsid w:val="00A64D83"/>
    <w:rsid w:val="00AB7BD1"/>
    <w:rsid w:val="00AE3D16"/>
    <w:rsid w:val="00B16A19"/>
    <w:rsid w:val="00B35BC8"/>
    <w:rsid w:val="00B64EA4"/>
    <w:rsid w:val="00B87B77"/>
    <w:rsid w:val="00B87DE9"/>
    <w:rsid w:val="00BB4878"/>
    <w:rsid w:val="00BC405F"/>
    <w:rsid w:val="00BD29D2"/>
    <w:rsid w:val="00C4373D"/>
    <w:rsid w:val="00C76A4E"/>
    <w:rsid w:val="00CA48E6"/>
    <w:rsid w:val="00D03F28"/>
    <w:rsid w:val="00D35795"/>
    <w:rsid w:val="00D50947"/>
    <w:rsid w:val="00D64466"/>
    <w:rsid w:val="00D64B5F"/>
    <w:rsid w:val="00D71F6E"/>
    <w:rsid w:val="00D72A8F"/>
    <w:rsid w:val="00DC3E02"/>
    <w:rsid w:val="00DE2CAC"/>
    <w:rsid w:val="00E108EF"/>
    <w:rsid w:val="00E1370B"/>
    <w:rsid w:val="00E418DF"/>
    <w:rsid w:val="00E663F4"/>
    <w:rsid w:val="00E749F7"/>
    <w:rsid w:val="00EB3318"/>
    <w:rsid w:val="00F30031"/>
    <w:rsid w:val="00F32677"/>
    <w:rsid w:val="00F51D4A"/>
    <w:rsid w:val="00F5745B"/>
    <w:rsid w:val="00F66091"/>
    <w:rsid w:val="00FC5B44"/>
    <w:rsid w:val="00FD0D25"/>
    <w:rsid w:val="00FD332C"/>
    <w:rsid w:val="00FD7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B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C6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C6B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C6B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315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153B"/>
    <w:rPr>
      <w:rFonts w:ascii="Tahoma" w:hAnsi="Tahoma" w:cs="Tahoma"/>
      <w:sz w:val="16"/>
      <w:szCs w:val="16"/>
    </w:rPr>
  </w:style>
  <w:style w:type="paragraph" w:customStyle="1" w:styleId="Balk11">
    <w:name w:val="Başlık 11"/>
    <w:basedOn w:val="Normal"/>
    <w:uiPriority w:val="1"/>
    <w:qFormat/>
    <w:rsid w:val="0063153B"/>
    <w:pPr>
      <w:widowControl w:val="0"/>
      <w:autoSpaceDE w:val="0"/>
      <w:autoSpaceDN w:val="0"/>
      <w:spacing w:after="0" w:line="240" w:lineRule="auto"/>
      <w:ind w:left="2050"/>
      <w:outlineLvl w:val="1"/>
    </w:pPr>
    <w:rPr>
      <w:rFonts w:ascii="Times New Roman" w:eastAsia="Times New Roman" w:hAnsi="Times New Roman" w:cs="Times New Roman"/>
      <w:b/>
      <w:bCs/>
      <w:sz w:val="24"/>
      <w:szCs w:val="24"/>
      <w:lang w:bidi="tr-TR"/>
    </w:rPr>
  </w:style>
  <w:style w:type="paragraph" w:styleId="GvdeMetni">
    <w:name w:val="Body Text"/>
    <w:basedOn w:val="Normal"/>
    <w:link w:val="GvdeMetniChar"/>
    <w:uiPriority w:val="1"/>
    <w:qFormat/>
    <w:rsid w:val="00F3003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F30031"/>
    <w:rPr>
      <w:rFonts w:ascii="Times New Roman" w:eastAsia="Times New Roman" w:hAnsi="Times New Roman" w:cs="Times New Roman"/>
      <w:sz w:val="24"/>
      <w:szCs w:val="24"/>
      <w:lang w:bidi="tr-TR"/>
    </w:rPr>
  </w:style>
  <w:style w:type="table" w:styleId="AkGlgeleme-Vurgu5">
    <w:name w:val="Light Shading Accent 5"/>
    <w:basedOn w:val="NormalTablo"/>
    <w:uiPriority w:val="60"/>
    <w:rsid w:val="007E41F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Liste-Vurgu5">
    <w:name w:val="Light List Accent 5"/>
    <w:basedOn w:val="NormalTablo"/>
    <w:uiPriority w:val="61"/>
    <w:rsid w:val="007E41F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Glgeleme1-Vurgu5">
    <w:name w:val="Medium Shading 1 Accent 5"/>
    <w:basedOn w:val="NormalTablo"/>
    <w:uiPriority w:val="63"/>
    <w:rsid w:val="00D03F2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ListeParagraf">
    <w:name w:val="List Paragraph"/>
    <w:basedOn w:val="Normal"/>
    <w:uiPriority w:val="1"/>
    <w:qFormat/>
    <w:rsid w:val="00507BDE"/>
    <w:pPr>
      <w:widowControl w:val="0"/>
      <w:autoSpaceDE w:val="0"/>
      <w:autoSpaceDN w:val="0"/>
      <w:spacing w:after="0" w:line="240" w:lineRule="auto"/>
      <w:ind w:left="2050" w:hanging="466"/>
    </w:pPr>
    <w:rPr>
      <w:rFonts w:ascii="Times New Roman" w:eastAsia="Times New Roman" w:hAnsi="Times New Roman" w:cs="Times New Roman"/>
      <w:lang w:bidi="tr-TR"/>
    </w:rPr>
  </w:style>
  <w:style w:type="paragraph" w:styleId="stbilgi">
    <w:name w:val="header"/>
    <w:basedOn w:val="Normal"/>
    <w:link w:val="stbilgiChar"/>
    <w:uiPriority w:val="99"/>
    <w:semiHidden/>
    <w:unhideWhenUsed/>
    <w:rsid w:val="00507BD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07BDE"/>
  </w:style>
  <w:style w:type="paragraph" w:styleId="Altbilgi">
    <w:name w:val="footer"/>
    <w:basedOn w:val="Normal"/>
    <w:link w:val="AltbilgiChar"/>
    <w:uiPriority w:val="99"/>
    <w:unhideWhenUsed/>
    <w:rsid w:val="00507B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07BDE"/>
  </w:style>
  <w:style w:type="table" w:customStyle="1" w:styleId="TableNormal">
    <w:name w:val="Table Normal"/>
    <w:uiPriority w:val="2"/>
    <w:semiHidden/>
    <w:unhideWhenUsed/>
    <w:qFormat/>
    <w:rsid w:val="00946EF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6EFF"/>
    <w:pPr>
      <w:widowControl w:val="0"/>
      <w:autoSpaceDE w:val="0"/>
      <w:autoSpaceDN w:val="0"/>
      <w:spacing w:before="19" w:after="0" w:line="240" w:lineRule="auto"/>
      <w:ind w:right="-15"/>
      <w:jc w:val="right"/>
    </w:pPr>
    <w:rPr>
      <w:rFonts w:ascii="Trebuchet MS" w:eastAsia="Trebuchet MS" w:hAnsi="Trebuchet MS" w:cs="Trebuchet MS"/>
      <w:lang w:bidi="tr-TR"/>
    </w:rPr>
  </w:style>
  <w:style w:type="character" w:customStyle="1" w:styleId="Balk1Char">
    <w:name w:val="Başlık 1 Char"/>
    <w:basedOn w:val="VarsaylanParagrafYazTipi"/>
    <w:link w:val="Balk1"/>
    <w:uiPriority w:val="9"/>
    <w:rsid w:val="000C6B0F"/>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0C6B0F"/>
    <w:pPr>
      <w:outlineLvl w:val="9"/>
    </w:pPr>
    <w:rPr>
      <w:lang w:eastAsia="en-US"/>
    </w:rPr>
  </w:style>
  <w:style w:type="paragraph" w:styleId="T2">
    <w:name w:val="toc 2"/>
    <w:basedOn w:val="Normal"/>
    <w:next w:val="Normal"/>
    <w:autoRedefine/>
    <w:uiPriority w:val="39"/>
    <w:unhideWhenUsed/>
    <w:qFormat/>
    <w:rsid w:val="000C6B0F"/>
    <w:pPr>
      <w:spacing w:after="100"/>
      <w:ind w:left="220"/>
    </w:pPr>
    <w:rPr>
      <w:lang w:eastAsia="en-US"/>
    </w:rPr>
  </w:style>
  <w:style w:type="paragraph" w:styleId="T1">
    <w:name w:val="toc 1"/>
    <w:basedOn w:val="Normal"/>
    <w:next w:val="Normal"/>
    <w:autoRedefine/>
    <w:uiPriority w:val="39"/>
    <w:unhideWhenUsed/>
    <w:qFormat/>
    <w:rsid w:val="000C6B0F"/>
    <w:pPr>
      <w:spacing w:after="100"/>
    </w:pPr>
    <w:rPr>
      <w:lang w:eastAsia="en-US"/>
    </w:rPr>
  </w:style>
  <w:style w:type="paragraph" w:styleId="T3">
    <w:name w:val="toc 3"/>
    <w:basedOn w:val="Normal"/>
    <w:next w:val="Normal"/>
    <w:autoRedefine/>
    <w:uiPriority w:val="39"/>
    <w:unhideWhenUsed/>
    <w:qFormat/>
    <w:rsid w:val="000C6B0F"/>
    <w:pPr>
      <w:spacing w:after="100"/>
      <w:ind w:left="440"/>
    </w:pPr>
    <w:rPr>
      <w:lang w:eastAsia="en-US"/>
    </w:rPr>
  </w:style>
  <w:style w:type="character" w:customStyle="1" w:styleId="Balk2Char">
    <w:name w:val="Başlık 2 Char"/>
    <w:basedOn w:val="VarsaylanParagrafYazTipi"/>
    <w:link w:val="Balk2"/>
    <w:uiPriority w:val="9"/>
    <w:rsid w:val="000C6B0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0C6B0F"/>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0C6B0F"/>
    <w:rPr>
      <w:color w:val="0000FF" w:themeColor="hyperlink"/>
      <w:u w:val="single"/>
    </w:rPr>
  </w:style>
  <w:style w:type="character" w:styleId="Vurgu">
    <w:name w:val="Emphasis"/>
    <w:basedOn w:val="VarsaylanParagrafYazTipi"/>
    <w:uiPriority w:val="20"/>
    <w:qFormat/>
    <w:rsid w:val="000C6B0F"/>
    <w:rPr>
      <w:i/>
      <w:iCs/>
    </w:rPr>
  </w:style>
  <w:style w:type="paragraph" w:styleId="ekillerTablosu">
    <w:name w:val="table of figures"/>
    <w:basedOn w:val="Normal"/>
    <w:next w:val="Normal"/>
    <w:uiPriority w:val="99"/>
    <w:unhideWhenUsed/>
    <w:rsid w:val="000C6B0F"/>
    <w:pPr>
      <w:spacing w:after="0"/>
      <w:ind w:left="440" w:hanging="440"/>
    </w:pPr>
    <w:rPr>
      <w:smallCaps/>
      <w:sz w:val="20"/>
      <w:szCs w:val="20"/>
    </w:rPr>
  </w:style>
  <w:style w:type="paragraph" w:styleId="Trnak">
    <w:name w:val="Quote"/>
    <w:basedOn w:val="Normal"/>
    <w:next w:val="Normal"/>
    <w:link w:val="TrnakChar"/>
    <w:uiPriority w:val="29"/>
    <w:qFormat/>
    <w:rsid w:val="00DE2CAC"/>
    <w:rPr>
      <w:i/>
      <w:iCs/>
      <w:color w:val="000000" w:themeColor="text1"/>
    </w:rPr>
  </w:style>
  <w:style w:type="character" w:customStyle="1" w:styleId="TrnakChar">
    <w:name w:val="Tırnak Char"/>
    <w:basedOn w:val="VarsaylanParagrafYazTipi"/>
    <w:link w:val="Trnak"/>
    <w:uiPriority w:val="29"/>
    <w:rsid w:val="00DE2CAC"/>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C6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C6B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C6B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315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153B"/>
    <w:rPr>
      <w:rFonts w:ascii="Tahoma" w:hAnsi="Tahoma" w:cs="Tahoma"/>
      <w:sz w:val="16"/>
      <w:szCs w:val="16"/>
    </w:rPr>
  </w:style>
  <w:style w:type="paragraph" w:customStyle="1" w:styleId="Balk11">
    <w:name w:val="Başlık 11"/>
    <w:basedOn w:val="Normal"/>
    <w:uiPriority w:val="1"/>
    <w:qFormat/>
    <w:rsid w:val="0063153B"/>
    <w:pPr>
      <w:widowControl w:val="0"/>
      <w:autoSpaceDE w:val="0"/>
      <w:autoSpaceDN w:val="0"/>
      <w:spacing w:after="0" w:line="240" w:lineRule="auto"/>
      <w:ind w:left="2050"/>
      <w:outlineLvl w:val="1"/>
    </w:pPr>
    <w:rPr>
      <w:rFonts w:ascii="Times New Roman" w:eastAsia="Times New Roman" w:hAnsi="Times New Roman" w:cs="Times New Roman"/>
      <w:b/>
      <w:bCs/>
      <w:sz w:val="24"/>
      <w:szCs w:val="24"/>
      <w:lang w:bidi="tr-TR"/>
    </w:rPr>
  </w:style>
  <w:style w:type="paragraph" w:styleId="GvdeMetni">
    <w:name w:val="Body Text"/>
    <w:basedOn w:val="Normal"/>
    <w:link w:val="GvdeMetniChar"/>
    <w:uiPriority w:val="1"/>
    <w:qFormat/>
    <w:rsid w:val="00F3003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F30031"/>
    <w:rPr>
      <w:rFonts w:ascii="Times New Roman" w:eastAsia="Times New Roman" w:hAnsi="Times New Roman" w:cs="Times New Roman"/>
      <w:sz w:val="24"/>
      <w:szCs w:val="24"/>
      <w:lang w:bidi="tr-TR"/>
    </w:rPr>
  </w:style>
  <w:style w:type="table" w:styleId="AkGlgeleme-Vurgu5">
    <w:name w:val="Light Shading Accent 5"/>
    <w:basedOn w:val="NormalTablo"/>
    <w:uiPriority w:val="60"/>
    <w:rsid w:val="007E41F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Liste-Vurgu5">
    <w:name w:val="Light List Accent 5"/>
    <w:basedOn w:val="NormalTablo"/>
    <w:uiPriority w:val="61"/>
    <w:rsid w:val="007E41F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Glgeleme1-Vurgu5">
    <w:name w:val="Medium Shading 1 Accent 5"/>
    <w:basedOn w:val="NormalTablo"/>
    <w:uiPriority w:val="63"/>
    <w:rsid w:val="00D03F2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ListeParagraf">
    <w:name w:val="List Paragraph"/>
    <w:basedOn w:val="Normal"/>
    <w:uiPriority w:val="1"/>
    <w:qFormat/>
    <w:rsid w:val="00507BDE"/>
    <w:pPr>
      <w:widowControl w:val="0"/>
      <w:autoSpaceDE w:val="0"/>
      <w:autoSpaceDN w:val="0"/>
      <w:spacing w:after="0" w:line="240" w:lineRule="auto"/>
      <w:ind w:left="2050" w:hanging="466"/>
    </w:pPr>
    <w:rPr>
      <w:rFonts w:ascii="Times New Roman" w:eastAsia="Times New Roman" w:hAnsi="Times New Roman" w:cs="Times New Roman"/>
      <w:lang w:bidi="tr-TR"/>
    </w:rPr>
  </w:style>
  <w:style w:type="paragraph" w:styleId="stbilgi">
    <w:name w:val="header"/>
    <w:basedOn w:val="Normal"/>
    <w:link w:val="stbilgiChar"/>
    <w:uiPriority w:val="99"/>
    <w:semiHidden/>
    <w:unhideWhenUsed/>
    <w:rsid w:val="00507BD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07BDE"/>
  </w:style>
  <w:style w:type="paragraph" w:styleId="Altbilgi">
    <w:name w:val="footer"/>
    <w:basedOn w:val="Normal"/>
    <w:link w:val="AltbilgiChar"/>
    <w:uiPriority w:val="99"/>
    <w:unhideWhenUsed/>
    <w:rsid w:val="00507B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07BDE"/>
  </w:style>
  <w:style w:type="table" w:customStyle="1" w:styleId="TableNormal">
    <w:name w:val="Table Normal"/>
    <w:uiPriority w:val="2"/>
    <w:semiHidden/>
    <w:unhideWhenUsed/>
    <w:qFormat/>
    <w:rsid w:val="00946EF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6EFF"/>
    <w:pPr>
      <w:widowControl w:val="0"/>
      <w:autoSpaceDE w:val="0"/>
      <w:autoSpaceDN w:val="0"/>
      <w:spacing w:before="19" w:after="0" w:line="240" w:lineRule="auto"/>
      <w:ind w:right="-15"/>
      <w:jc w:val="right"/>
    </w:pPr>
    <w:rPr>
      <w:rFonts w:ascii="Trebuchet MS" w:eastAsia="Trebuchet MS" w:hAnsi="Trebuchet MS" w:cs="Trebuchet MS"/>
      <w:lang w:bidi="tr-TR"/>
    </w:rPr>
  </w:style>
  <w:style w:type="character" w:customStyle="1" w:styleId="Balk1Char">
    <w:name w:val="Başlık 1 Char"/>
    <w:basedOn w:val="VarsaylanParagrafYazTipi"/>
    <w:link w:val="Balk1"/>
    <w:uiPriority w:val="9"/>
    <w:rsid w:val="000C6B0F"/>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0C6B0F"/>
    <w:pPr>
      <w:outlineLvl w:val="9"/>
    </w:pPr>
    <w:rPr>
      <w:lang w:eastAsia="en-US"/>
    </w:rPr>
  </w:style>
  <w:style w:type="paragraph" w:styleId="T2">
    <w:name w:val="toc 2"/>
    <w:basedOn w:val="Normal"/>
    <w:next w:val="Normal"/>
    <w:autoRedefine/>
    <w:uiPriority w:val="39"/>
    <w:unhideWhenUsed/>
    <w:qFormat/>
    <w:rsid w:val="000C6B0F"/>
    <w:pPr>
      <w:spacing w:after="100"/>
      <w:ind w:left="220"/>
    </w:pPr>
    <w:rPr>
      <w:lang w:eastAsia="en-US"/>
    </w:rPr>
  </w:style>
  <w:style w:type="paragraph" w:styleId="T1">
    <w:name w:val="toc 1"/>
    <w:basedOn w:val="Normal"/>
    <w:next w:val="Normal"/>
    <w:autoRedefine/>
    <w:uiPriority w:val="39"/>
    <w:unhideWhenUsed/>
    <w:qFormat/>
    <w:rsid w:val="000C6B0F"/>
    <w:pPr>
      <w:spacing w:after="100"/>
    </w:pPr>
    <w:rPr>
      <w:lang w:eastAsia="en-US"/>
    </w:rPr>
  </w:style>
  <w:style w:type="paragraph" w:styleId="T3">
    <w:name w:val="toc 3"/>
    <w:basedOn w:val="Normal"/>
    <w:next w:val="Normal"/>
    <w:autoRedefine/>
    <w:uiPriority w:val="39"/>
    <w:unhideWhenUsed/>
    <w:qFormat/>
    <w:rsid w:val="000C6B0F"/>
    <w:pPr>
      <w:spacing w:after="100"/>
      <w:ind w:left="440"/>
    </w:pPr>
    <w:rPr>
      <w:lang w:eastAsia="en-US"/>
    </w:rPr>
  </w:style>
  <w:style w:type="character" w:customStyle="1" w:styleId="Balk2Char">
    <w:name w:val="Başlık 2 Char"/>
    <w:basedOn w:val="VarsaylanParagrafYazTipi"/>
    <w:link w:val="Balk2"/>
    <w:uiPriority w:val="9"/>
    <w:rsid w:val="000C6B0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0C6B0F"/>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0C6B0F"/>
    <w:rPr>
      <w:color w:val="0000FF" w:themeColor="hyperlink"/>
      <w:u w:val="single"/>
    </w:rPr>
  </w:style>
  <w:style w:type="character" w:styleId="Vurgu">
    <w:name w:val="Emphasis"/>
    <w:basedOn w:val="VarsaylanParagrafYazTipi"/>
    <w:uiPriority w:val="20"/>
    <w:qFormat/>
    <w:rsid w:val="000C6B0F"/>
    <w:rPr>
      <w:i/>
      <w:iCs/>
    </w:rPr>
  </w:style>
  <w:style w:type="paragraph" w:styleId="ekillerTablosu">
    <w:name w:val="table of figures"/>
    <w:basedOn w:val="Normal"/>
    <w:next w:val="Normal"/>
    <w:uiPriority w:val="99"/>
    <w:unhideWhenUsed/>
    <w:rsid w:val="000C6B0F"/>
    <w:pPr>
      <w:spacing w:after="0"/>
      <w:ind w:left="440" w:hanging="440"/>
    </w:pPr>
    <w:rPr>
      <w:smallCaps/>
      <w:sz w:val="20"/>
      <w:szCs w:val="20"/>
    </w:rPr>
  </w:style>
  <w:style w:type="paragraph" w:styleId="Trnak">
    <w:name w:val="Quote"/>
    <w:basedOn w:val="Normal"/>
    <w:next w:val="Normal"/>
    <w:link w:val="TrnakChar"/>
    <w:uiPriority w:val="29"/>
    <w:qFormat/>
    <w:rsid w:val="00DE2CAC"/>
    <w:rPr>
      <w:i/>
      <w:iCs/>
      <w:color w:val="000000" w:themeColor="text1"/>
    </w:rPr>
  </w:style>
  <w:style w:type="character" w:customStyle="1" w:styleId="TrnakChar">
    <w:name w:val="Tırnak Char"/>
    <w:basedOn w:val="VarsaylanParagrafYazTipi"/>
    <w:link w:val="Trnak"/>
    <w:uiPriority w:val="29"/>
    <w:rsid w:val="00DE2CAC"/>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68546">
      <w:bodyDiv w:val="1"/>
      <w:marLeft w:val="0"/>
      <w:marRight w:val="0"/>
      <w:marTop w:val="0"/>
      <w:marBottom w:val="0"/>
      <w:divBdr>
        <w:top w:val="none" w:sz="0" w:space="0" w:color="auto"/>
        <w:left w:val="none" w:sz="0" w:space="0" w:color="auto"/>
        <w:bottom w:val="none" w:sz="0" w:space="0" w:color="auto"/>
        <w:right w:val="none" w:sz="0" w:space="0" w:color="auto"/>
      </w:divBdr>
    </w:div>
    <w:div w:id="866678370">
      <w:bodyDiv w:val="1"/>
      <w:marLeft w:val="0"/>
      <w:marRight w:val="0"/>
      <w:marTop w:val="0"/>
      <w:marBottom w:val="0"/>
      <w:divBdr>
        <w:top w:val="none" w:sz="0" w:space="0" w:color="auto"/>
        <w:left w:val="none" w:sz="0" w:space="0" w:color="auto"/>
        <w:bottom w:val="none" w:sz="0" w:space="0" w:color="auto"/>
        <w:right w:val="none" w:sz="0" w:space="0" w:color="auto"/>
      </w:divBdr>
    </w:div>
    <w:div w:id="1020010365">
      <w:bodyDiv w:val="1"/>
      <w:marLeft w:val="0"/>
      <w:marRight w:val="0"/>
      <w:marTop w:val="0"/>
      <w:marBottom w:val="0"/>
      <w:divBdr>
        <w:top w:val="none" w:sz="0" w:space="0" w:color="auto"/>
        <w:left w:val="none" w:sz="0" w:space="0" w:color="auto"/>
        <w:bottom w:val="none" w:sz="0" w:space="0" w:color="auto"/>
        <w:right w:val="none" w:sz="0" w:space="0" w:color="auto"/>
      </w:divBdr>
    </w:div>
    <w:div w:id="1207987292">
      <w:bodyDiv w:val="1"/>
      <w:marLeft w:val="0"/>
      <w:marRight w:val="0"/>
      <w:marTop w:val="0"/>
      <w:marBottom w:val="0"/>
      <w:divBdr>
        <w:top w:val="none" w:sz="0" w:space="0" w:color="auto"/>
        <w:left w:val="none" w:sz="0" w:space="0" w:color="auto"/>
        <w:bottom w:val="none" w:sz="0" w:space="0" w:color="auto"/>
        <w:right w:val="none" w:sz="0" w:space="0" w:color="auto"/>
      </w:divBdr>
    </w:div>
    <w:div w:id="1261917263">
      <w:bodyDiv w:val="1"/>
      <w:marLeft w:val="0"/>
      <w:marRight w:val="0"/>
      <w:marTop w:val="0"/>
      <w:marBottom w:val="0"/>
      <w:divBdr>
        <w:top w:val="none" w:sz="0" w:space="0" w:color="auto"/>
        <w:left w:val="none" w:sz="0" w:space="0" w:color="auto"/>
        <w:bottom w:val="none" w:sz="0" w:space="0" w:color="auto"/>
        <w:right w:val="none" w:sz="0" w:space="0" w:color="auto"/>
      </w:divBdr>
    </w:div>
    <w:div w:id="1268342451">
      <w:bodyDiv w:val="1"/>
      <w:marLeft w:val="0"/>
      <w:marRight w:val="0"/>
      <w:marTop w:val="0"/>
      <w:marBottom w:val="0"/>
      <w:divBdr>
        <w:top w:val="none" w:sz="0" w:space="0" w:color="auto"/>
        <w:left w:val="none" w:sz="0" w:space="0" w:color="auto"/>
        <w:bottom w:val="none" w:sz="0" w:space="0" w:color="auto"/>
        <w:right w:val="none" w:sz="0" w:space="0" w:color="auto"/>
      </w:divBdr>
    </w:div>
    <w:div w:id="1688092752">
      <w:bodyDiv w:val="1"/>
      <w:marLeft w:val="0"/>
      <w:marRight w:val="0"/>
      <w:marTop w:val="0"/>
      <w:marBottom w:val="0"/>
      <w:divBdr>
        <w:top w:val="none" w:sz="0" w:space="0" w:color="auto"/>
        <w:left w:val="none" w:sz="0" w:space="0" w:color="auto"/>
        <w:bottom w:val="none" w:sz="0" w:space="0" w:color="auto"/>
        <w:right w:val="none" w:sz="0" w:space="0" w:color="auto"/>
      </w:divBdr>
    </w:div>
    <w:div w:id="1688211523">
      <w:bodyDiv w:val="1"/>
      <w:marLeft w:val="0"/>
      <w:marRight w:val="0"/>
      <w:marTop w:val="0"/>
      <w:marBottom w:val="0"/>
      <w:divBdr>
        <w:top w:val="none" w:sz="0" w:space="0" w:color="auto"/>
        <w:left w:val="none" w:sz="0" w:space="0" w:color="auto"/>
        <w:bottom w:val="none" w:sz="0" w:space="0" w:color="auto"/>
        <w:right w:val="none" w:sz="0" w:space="0" w:color="auto"/>
      </w:divBdr>
    </w:div>
    <w:div w:id="175139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D7AFE-60C1-48AA-9023-C0E8C3C2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2895</Words>
  <Characters>16508</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Ezgi</dc:creator>
  <cp:lastModifiedBy>serkan</cp:lastModifiedBy>
  <cp:revision>4</cp:revision>
  <dcterms:created xsi:type="dcterms:W3CDTF">2024-07-31T12:06:00Z</dcterms:created>
  <dcterms:modified xsi:type="dcterms:W3CDTF">2024-07-31T12:07:00Z</dcterms:modified>
</cp:coreProperties>
</file>